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238E7A75" w:rsidR="000E1E2B" w:rsidRPr="00701AF6"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701AF6">
        <w:rPr>
          <w:rFonts w:ascii="Arial" w:eastAsiaTheme="minorEastAsia" w:hAnsi="Arial" w:cs="Arial"/>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701AF6">
        <w:rPr>
          <w:rFonts w:ascii="Arial" w:eastAsiaTheme="minorEastAsia" w:hAnsi="Arial" w:cs="Arial"/>
          <w:b/>
          <w:bCs/>
          <w:sz w:val="28"/>
          <w:szCs w:val="22"/>
          <w:lang w:val="en-US" w:eastAsia="zh-CN"/>
        </w:rPr>
        <w:t>3GPP TSG RAN WG1</w:t>
      </w:r>
      <w:r w:rsidR="00AC0D23" w:rsidRPr="00701AF6">
        <w:rPr>
          <w:rFonts w:ascii="Arial" w:eastAsiaTheme="minorEastAsia" w:hAnsi="Arial" w:cs="Arial"/>
          <w:b/>
          <w:bCs/>
          <w:sz w:val="28"/>
          <w:szCs w:val="22"/>
          <w:lang w:val="en-US" w:eastAsia="zh-CN"/>
        </w:rPr>
        <w:t xml:space="preserve"> </w:t>
      </w:r>
      <w:r w:rsidR="0093035F" w:rsidRPr="00701AF6">
        <w:rPr>
          <w:rFonts w:ascii="Arial" w:eastAsiaTheme="minorEastAsia" w:hAnsi="Arial" w:cs="Arial"/>
          <w:b/>
          <w:bCs/>
          <w:sz w:val="28"/>
          <w:szCs w:val="22"/>
          <w:lang w:val="en-US" w:eastAsia="zh-CN"/>
        </w:rPr>
        <w:t>#1</w:t>
      </w:r>
      <w:r w:rsidR="00EE7208" w:rsidRPr="00701AF6">
        <w:rPr>
          <w:rFonts w:ascii="Arial" w:eastAsiaTheme="minorEastAsia" w:hAnsi="Arial" w:cs="Arial"/>
          <w:b/>
          <w:bCs/>
          <w:sz w:val="28"/>
          <w:szCs w:val="22"/>
          <w:lang w:val="en-US" w:eastAsia="zh-CN"/>
        </w:rPr>
        <w:t>1</w:t>
      </w:r>
      <w:r w:rsidR="00766E5C">
        <w:rPr>
          <w:rFonts w:ascii="Arial" w:eastAsiaTheme="minorEastAsia" w:hAnsi="Arial" w:cs="Arial"/>
          <w:b/>
          <w:bCs/>
          <w:sz w:val="28"/>
          <w:szCs w:val="22"/>
          <w:lang w:val="en-US" w:eastAsia="zh-CN"/>
        </w:rPr>
        <w:t>1</w:t>
      </w:r>
      <w:r w:rsidR="00C12BA5" w:rsidRPr="00701AF6">
        <w:rPr>
          <w:rFonts w:ascii="Arial" w:eastAsiaTheme="minorEastAsia" w:hAnsi="Arial" w:cs="Arial"/>
          <w:b/>
          <w:bCs/>
          <w:sz w:val="28"/>
          <w:szCs w:val="22"/>
          <w:lang w:val="en-US" w:eastAsia="zh-CN"/>
        </w:rPr>
        <w:t xml:space="preserve"> </w:t>
      </w:r>
      <w:r w:rsidR="000E1E2B" w:rsidRPr="00701AF6">
        <w:rPr>
          <w:rFonts w:ascii="Arial" w:eastAsiaTheme="minorEastAsia" w:hAnsi="Arial" w:cs="Arial"/>
          <w:b/>
          <w:bCs/>
          <w:sz w:val="28"/>
          <w:szCs w:val="22"/>
          <w:lang w:val="en-US" w:eastAsia="zh-CN"/>
        </w:rPr>
        <w:t xml:space="preserve">      </w:t>
      </w:r>
      <w:r w:rsidR="0044682A" w:rsidRPr="00701AF6">
        <w:rPr>
          <w:rFonts w:ascii="Arial" w:eastAsiaTheme="minorEastAsia" w:hAnsi="Arial" w:cs="Arial"/>
          <w:b/>
          <w:bCs/>
          <w:sz w:val="28"/>
          <w:szCs w:val="22"/>
          <w:lang w:val="en-US" w:eastAsia="zh-CN"/>
        </w:rPr>
        <w:t xml:space="preserve">                              </w:t>
      </w:r>
      <w:r w:rsidR="00701AF6" w:rsidRPr="00701AF6">
        <w:rPr>
          <w:rFonts w:ascii="Arial" w:eastAsiaTheme="minorEastAsia" w:hAnsi="Arial" w:cs="Arial"/>
          <w:b/>
          <w:bCs/>
          <w:sz w:val="28"/>
          <w:szCs w:val="22"/>
          <w:lang w:val="en-US" w:eastAsia="zh-CN"/>
        </w:rPr>
        <w:t xml:space="preserve">            </w:t>
      </w:r>
      <w:r w:rsidR="00886C10" w:rsidRPr="00701AF6">
        <w:rPr>
          <w:rFonts w:ascii="Arial" w:eastAsiaTheme="minorEastAsia" w:hAnsi="Arial" w:cs="Arial"/>
          <w:b/>
          <w:bCs/>
          <w:sz w:val="28"/>
          <w:szCs w:val="22"/>
          <w:lang w:val="en-US" w:eastAsia="zh-CN"/>
        </w:rPr>
        <w:t xml:space="preserve"> </w:t>
      </w:r>
      <w:r w:rsidR="00D168C8" w:rsidRPr="00701AF6">
        <w:rPr>
          <w:rFonts w:ascii="Arial" w:eastAsiaTheme="minorEastAsia" w:hAnsi="Arial" w:cs="Arial"/>
          <w:b/>
          <w:bCs/>
          <w:sz w:val="28"/>
          <w:szCs w:val="22"/>
          <w:lang w:val="en-US" w:eastAsia="zh-CN"/>
        </w:rPr>
        <w:t xml:space="preserve"> </w:t>
      </w:r>
      <w:r w:rsidR="00514869" w:rsidRPr="00514869">
        <w:rPr>
          <w:rFonts w:ascii="Arial" w:eastAsiaTheme="minorEastAsia" w:hAnsi="Arial" w:cs="Arial"/>
          <w:b/>
          <w:bCs/>
          <w:sz w:val="28"/>
          <w:szCs w:val="22"/>
          <w:lang w:val="en-US" w:eastAsia="zh-CN"/>
        </w:rPr>
        <w:t>R1-2211249</w:t>
      </w:r>
    </w:p>
    <w:p w14:paraId="497F113D" w14:textId="1F4B25F5" w:rsidR="003C346D" w:rsidRPr="00701AF6" w:rsidRDefault="0051486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bookmarkStart w:id="0" w:name="OLE_LINK13"/>
      <w:bookmarkStart w:id="1" w:name="OLE_LINK14"/>
      <w:r w:rsidRPr="00FA42F2">
        <w:rPr>
          <w:rFonts w:ascii="Arial" w:eastAsia="MS Mincho" w:hAnsi="Arial" w:cs="Arial"/>
          <w:b/>
          <w:bCs/>
          <w:sz w:val="28"/>
          <w:lang w:eastAsia="ja-JP"/>
        </w:rPr>
        <w:t>Toulouse, France, November 14</w:t>
      </w:r>
      <w:r w:rsidRPr="003E1BAB">
        <w:rPr>
          <w:rFonts w:ascii="Arial" w:eastAsia="MS Mincho" w:hAnsi="Arial" w:cs="Arial"/>
          <w:b/>
          <w:bCs/>
          <w:sz w:val="28"/>
          <w:vertAlign w:val="superscript"/>
          <w:lang w:eastAsia="ja-JP"/>
        </w:rPr>
        <w:t>th</w:t>
      </w:r>
      <w:r w:rsidRPr="00FA42F2">
        <w:rPr>
          <w:rFonts w:ascii="Arial" w:eastAsia="MS Mincho" w:hAnsi="Arial" w:cs="Arial"/>
          <w:b/>
          <w:bCs/>
          <w:sz w:val="28"/>
          <w:lang w:eastAsia="ja-JP"/>
        </w:rPr>
        <w:t xml:space="preserve"> – 18</w:t>
      </w:r>
      <w:r w:rsidRPr="003E1BAB">
        <w:rPr>
          <w:rFonts w:ascii="Arial" w:eastAsia="MS Mincho" w:hAnsi="Arial" w:cs="Arial"/>
          <w:b/>
          <w:bCs/>
          <w:sz w:val="28"/>
          <w:vertAlign w:val="superscript"/>
          <w:lang w:eastAsia="ja-JP"/>
        </w:rPr>
        <w:t>th</w:t>
      </w:r>
      <w:r w:rsidRPr="00FA42F2">
        <w:rPr>
          <w:rFonts w:ascii="Arial" w:eastAsia="MS Mincho" w:hAnsi="Arial" w:cs="Arial"/>
          <w:b/>
          <w:bCs/>
          <w:sz w:val="28"/>
          <w:lang w:eastAsia="ja-JP"/>
        </w:rPr>
        <w:t>,</w:t>
      </w:r>
      <w:r w:rsidR="00B25941" w:rsidRPr="00701AF6">
        <w:rPr>
          <w:rFonts w:ascii="Arial" w:eastAsiaTheme="minorEastAsia" w:hAnsi="Arial" w:cs="Arial"/>
          <w:b/>
          <w:bCs/>
          <w:sz w:val="28"/>
          <w:szCs w:val="22"/>
          <w:lang w:val="en-US" w:eastAsia="zh-CN"/>
        </w:rPr>
        <w:t xml:space="preserve"> 2022</w:t>
      </w:r>
    </w:p>
    <w:bookmarkEnd w:id="0"/>
    <w:bookmarkEnd w:id="1"/>
    <w:p w14:paraId="2AC53D6F" w14:textId="77777777" w:rsidR="003C346D" w:rsidRPr="00CF123B" w:rsidRDefault="003C346D" w:rsidP="00771021">
      <w:pPr>
        <w:pBdr>
          <w:top w:val="single" w:sz="4" w:space="0" w:color="auto"/>
        </w:pBdr>
        <w:rPr>
          <w:b/>
          <w:bCs/>
          <w:sz w:val="16"/>
          <w:szCs w:val="16"/>
          <w:highlight w:val="yellow"/>
        </w:rPr>
      </w:pPr>
    </w:p>
    <w:p w14:paraId="6BD290DB" w14:textId="4189C019"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25941" w:rsidRPr="00701AF6">
        <w:rPr>
          <w:b/>
          <w:sz w:val="22"/>
        </w:rPr>
        <w:t>9.1</w:t>
      </w:r>
      <w:r w:rsidR="00701AF6" w:rsidRPr="00701AF6">
        <w:rPr>
          <w:b/>
          <w:sz w:val="22"/>
        </w:rPr>
        <w:t>1</w:t>
      </w:r>
      <w:r w:rsidR="00B25941" w:rsidRPr="00701AF6">
        <w:rPr>
          <w:b/>
          <w:sz w:val="22"/>
        </w:rPr>
        <w:t>.</w:t>
      </w:r>
      <w:r w:rsidR="005965AC" w:rsidRPr="00701AF6">
        <w:rPr>
          <w:b/>
          <w:sz w:val="22"/>
        </w:rPr>
        <w:t>4</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280C4E8C"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0344C2" w:rsidRPr="00701AF6">
        <w:rPr>
          <w:b/>
          <w:sz w:val="22"/>
          <w:lang w:eastAsia="zh-CN"/>
        </w:rPr>
        <w:t>Discussion</w:t>
      </w:r>
      <w:r w:rsidR="002F7FCB" w:rsidRPr="00701AF6">
        <w:rPr>
          <w:b/>
          <w:sz w:val="22"/>
          <w:lang w:eastAsia="zh-CN"/>
        </w:rPr>
        <w:t xml:space="preserve"> on </w:t>
      </w:r>
      <w:r w:rsidR="000B5DC4" w:rsidRPr="00701AF6">
        <w:rPr>
          <w:rFonts w:hint="eastAsia"/>
          <w:b/>
          <w:sz w:val="22"/>
          <w:lang w:eastAsia="zh-CN"/>
        </w:rPr>
        <w:t>i</w:t>
      </w:r>
      <w:r w:rsidR="000B5DC4" w:rsidRPr="00701AF6">
        <w:rPr>
          <w:b/>
          <w:sz w:val="22"/>
          <w:lang w:eastAsia="zh-CN"/>
        </w:rPr>
        <w:t>mproved GNSS operations for IoT NTN</w:t>
      </w:r>
      <w:r w:rsidR="00E82B99" w:rsidRPr="00701AF6">
        <w:rPr>
          <w:b/>
          <w:sz w:val="22"/>
        </w:rPr>
        <w:t xml:space="preserve"> </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22D741BF" w14:textId="667AECB6" w:rsidR="003139DD" w:rsidRPr="009E23C1" w:rsidRDefault="0025353D" w:rsidP="00041F51">
      <w:pPr>
        <w:rPr>
          <w:sz w:val="22"/>
          <w:lang w:eastAsia="zh-CN"/>
        </w:rPr>
      </w:pPr>
      <w:r w:rsidRPr="009E23C1">
        <w:rPr>
          <w:sz w:val="22"/>
          <w:lang w:eastAsia="zh-CN"/>
        </w:rPr>
        <w:t xml:space="preserve">The </w:t>
      </w:r>
      <w:r w:rsidR="0073547D" w:rsidRPr="009E23C1">
        <w:rPr>
          <w:sz w:val="22"/>
          <w:lang w:eastAsia="zh-CN"/>
        </w:rPr>
        <w:t>WID</w:t>
      </w:r>
      <w:r w:rsidRPr="009E23C1">
        <w:rPr>
          <w:sz w:val="22"/>
          <w:lang w:eastAsia="zh-CN"/>
        </w:rPr>
        <w:t xml:space="preserve"> on </w:t>
      </w:r>
      <w:r w:rsidR="000C2E47" w:rsidRPr="009E23C1">
        <w:rPr>
          <w:sz w:val="22"/>
          <w:lang w:eastAsia="zh-CN"/>
        </w:rPr>
        <w:t xml:space="preserve">IoT-NTN </w:t>
      </w:r>
      <w:r w:rsidR="00E61E18" w:rsidRPr="009E23C1">
        <w:rPr>
          <w:sz w:val="22"/>
          <w:lang w:eastAsia="zh-CN"/>
        </w:rPr>
        <w:t>p</w:t>
      </w:r>
      <w:r w:rsidR="000C2E47" w:rsidRPr="009E23C1">
        <w:rPr>
          <w:sz w:val="22"/>
          <w:lang w:eastAsia="zh-CN"/>
        </w:rPr>
        <w:t xml:space="preserve">erformance </w:t>
      </w:r>
      <w:r w:rsidR="00E61E18" w:rsidRPr="009E23C1">
        <w:rPr>
          <w:sz w:val="22"/>
          <w:lang w:eastAsia="zh-CN"/>
        </w:rPr>
        <w:t>e</w:t>
      </w:r>
      <w:r w:rsidR="000C2E47" w:rsidRPr="009E23C1">
        <w:rPr>
          <w:sz w:val="22"/>
          <w:lang w:eastAsia="zh-CN"/>
        </w:rPr>
        <w:t>nhancements in Rel-18</w:t>
      </w:r>
      <w:r w:rsidRPr="009E23C1">
        <w:rPr>
          <w:sz w:val="22"/>
          <w:lang w:eastAsia="zh-CN"/>
        </w:rPr>
        <w:t xml:space="preserve"> is approved in [1]</w:t>
      </w:r>
      <w:r w:rsidR="00A8038D" w:rsidRPr="009E23C1">
        <w:rPr>
          <w:sz w:val="22"/>
          <w:lang w:eastAsia="zh-CN"/>
        </w:rPr>
        <w:t xml:space="preserve">. </w:t>
      </w:r>
    </w:p>
    <w:tbl>
      <w:tblPr>
        <w:tblStyle w:val="ac"/>
        <w:tblW w:w="0" w:type="auto"/>
        <w:tblLook w:val="04A0" w:firstRow="1" w:lastRow="0" w:firstColumn="1" w:lastColumn="0" w:noHBand="0" w:noVBand="1"/>
      </w:tblPr>
      <w:tblGrid>
        <w:gridCol w:w="9307"/>
      </w:tblGrid>
      <w:tr w:rsidR="0025353D" w14:paraId="05ACDA4F" w14:textId="77777777" w:rsidTr="0025353D">
        <w:tc>
          <w:tcPr>
            <w:tcW w:w="9307" w:type="dxa"/>
          </w:tcPr>
          <w:p w14:paraId="78097670" w14:textId="07F36EBE"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 xml:space="preserve">4.1.1 </w:t>
            </w:r>
            <w:r w:rsidRPr="00171378">
              <w:rPr>
                <w:rFonts w:eastAsia="宋体"/>
                <w:sz w:val="22"/>
                <w:szCs w:val="20"/>
                <w:lang w:eastAsia="zh-TW"/>
              </w:rPr>
              <w:tab/>
              <w:t>IoT-NTN Performance Enhancements in Rel-18 to address remaining issues from Rel-17</w:t>
            </w:r>
          </w:p>
          <w:p w14:paraId="1E119A14" w14:textId="77777777" w:rsidR="00CA468E" w:rsidRPr="00171378" w:rsidRDefault="00CA468E" w:rsidP="00CA468E">
            <w:pPr>
              <w:overflowPunct w:val="0"/>
              <w:spacing w:after="180"/>
              <w:jc w:val="left"/>
              <w:rPr>
                <w:rFonts w:eastAsia="宋体"/>
                <w:sz w:val="22"/>
                <w:szCs w:val="20"/>
                <w:lang w:eastAsia="zh-TW"/>
              </w:rPr>
            </w:pPr>
            <w:r w:rsidRPr="00171378">
              <w:rPr>
                <w:rFonts w:eastAsia="宋体"/>
                <w:sz w:val="22"/>
                <w:szCs w:val="20"/>
                <w:lang w:eastAsia="zh-TW"/>
              </w:rPr>
              <w:t>This work considers Rel-17 IoT-NTN as baseline as well as Rel-17 NR-NTN outcome and the further IoT-NTN performance enhancements objectives are listed below:</w:t>
            </w:r>
          </w:p>
          <w:p w14:paraId="2450C09E" w14:textId="77777777" w:rsidR="00CA468E" w:rsidRPr="00171378" w:rsidRDefault="00CA468E" w:rsidP="00CA468E">
            <w:pPr>
              <w:overflowPunct w:val="0"/>
              <w:spacing w:after="180"/>
              <w:ind w:left="568" w:hanging="284"/>
              <w:jc w:val="left"/>
              <w:rPr>
                <w:rFonts w:eastAsia="宋体"/>
                <w:sz w:val="22"/>
                <w:szCs w:val="20"/>
                <w:lang w:eastAsia="zh-TW"/>
              </w:rPr>
            </w:pPr>
            <w:r w:rsidRPr="00171378">
              <w:rPr>
                <w:rFonts w:eastAsia="宋体"/>
                <w:sz w:val="22"/>
                <w:szCs w:val="20"/>
                <w:lang w:eastAsia="zh-TW"/>
              </w:rPr>
              <w:t>-</w:t>
            </w:r>
            <w:r w:rsidRPr="00171378">
              <w:rPr>
                <w:rFonts w:eastAsia="宋体"/>
                <w:sz w:val="22"/>
                <w:szCs w:val="20"/>
                <w:lang w:eastAsia="zh-TW"/>
              </w:rPr>
              <w:tab/>
              <w:t>Disabling of HARQ feedback to mitigate impact of HARQ stalling on UE data rates [RAN1,RAN2]</w:t>
            </w:r>
          </w:p>
          <w:p w14:paraId="20B61E15" w14:textId="40DA0B61" w:rsidR="0025353D" w:rsidRPr="00CA468E" w:rsidRDefault="00CA468E" w:rsidP="00CA468E">
            <w:pPr>
              <w:overflowPunct w:val="0"/>
              <w:spacing w:after="180"/>
              <w:ind w:left="568" w:hanging="284"/>
              <w:jc w:val="left"/>
              <w:rPr>
                <w:rFonts w:eastAsia="PMingLiU"/>
                <w:szCs w:val="20"/>
                <w:lang w:eastAsia="zh-TW"/>
              </w:rPr>
            </w:pPr>
            <w:r w:rsidRPr="00171378">
              <w:rPr>
                <w:rFonts w:eastAsia="宋体"/>
                <w:sz w:val="22"/>
                <w:szCs w:val="20"/>
                <w:lang w:eastAsia="zh-TW"/>
              </w:rPr>
              <w:t>-</w:t>
            </w:r>
            <w:r w:rsidRPr="00171378">
              <w:rPr>
                <w:rFonts w:eastAsia="宋体"/>
                <w:sz w:val="22"/>
                <w:szCs w:val="20"/>
                <w:lang w:eastAsia="zh-TW"/>
              </w:rPr>
              <w:tab/>
              <w:t>Study and specify, if needed, improved GNSS operations for a new position fix for UE pre-compensation during long connection times and for reduced power consumption [RAN1]</w:t>
            </w:r>
          </w:p>
        </w:tc>
      </w:tr>
    </w:tbl>
    <w:p w14:paraId="09817D2C" w14:textId="6E730100" w:rsidR="009D42BB" w:rsidRPr="009E23C1" w:rsidRDefault="009D42BB" w:rsidP="009E23C1">
      <w:pPr>
        <w:jc w:val="both"/>
        <w:rPr>
          <w:bCs/>
          <w:iCs/>
          <w:sz w:val="22"/>
        </w:rPr>
      </w:pPr>
      <w:r w:rsidRPr="009E23C1">
        <w:rPr>
          <w:bCs/>
          <w:iCs/>
          <w:sz w:val="22"/>
        </w:rPr>
        <w:t xml:space="preserve">In this contribution, we share our views on </w:t>
      </w:r>
      <w:r w:rsidR="00CA468E" w:rsidRPr="009E23C1">
        <w:rPr>
          <w:bCs/>
          <w:iCs/>
          <w:sz w:val="22"/>
        </w:rPr>
        <w:t>improved GNSS operations for a new position fix for UE pre-compensation during long connection times and for reduced power consumption</w:t>
      </w:r>
      <w:r w:rsidRPr="009E23C1">
        <w:rPr>
          <w:bCs/>
          <w:iCs/>
          <w:sz w:val="22"/>
        </w:rPr>
        <w:t>.</w:t>
      </w:r>
    </w:p>
    <w:p w14:paraId="2580F609" w14:textId="77777777" w:rsidR="00156500" w:rsidRPr="00812F18" w:rsidRDefault="00156500" w:rsidP="003C490F">
      <w:pPr>
        <w:rPr>
          <w:lang w:eastAsia="zh-CN"/>
        </w:rPr>
      </w:pPr>
      <w:bookmarkStart w:id="2" w:name="OLE_LINK40"/>
    </w:p>
    <w:bookmarkEnd w:id="2"/>
    <w:p w14:paraId="3649E785" w14:textId="17D989F0" w:rsidR="007107AD" w:rsidRDefault="00812F18" w:rsidP="00812F18">
      <w:pPr>
        <w:pStyle w:val="1"/>
        <w:rPr>
          <w:lang w:eastAsia="zh-CN"/>
        </w:rPr>
      </w:pPr>
      <w:r w:rsidRPr="00812F18">
        <w:rPr>
          <w:lang w:eastAsia="zh-CN"/>
        </w:rPr>
        <w:t>Schemes for GNSS measurement in connected</w:t>
      </w:r>
    </w:p>
    <w:p w14:paraId="5A836215" w14:textId="4F925578" w:rsidR="00812F18" w:rsidRPr="009E23C1" w:rsidRDefault="00812F18" w:rsidP="009E23C1">
      <w:pPr>
        <w:jc w:val="both"/>
        <w:rPr>
          <w:sz w:val="22"/>
          <w:lang w:eastAsia="zh-CN"/>
        </w:rPr>
      </w:pPr>
      <w:r w:rsidRPr="009E23C1">
        <w:rPr>
          <w:sz w:val="22"/>
          <w:lang w:eastAsia="zh-CN"/>
        </w:rPr>
        <w:t xml:space="preserve">Considering the complexity of IOT terminals, one IOT terminal cannot conduct GNSS measurement and data transmission at the same time, that is to say, GNSS measurement and data transmission need time division. Therefore, if the long-time data transmission service scenario is considered, the UE needs to perform GNSS measurement in the connected state. </w:t>
      </w:r>
      <w:r w:rsidRPr="009E23C1">
        <w:rPr>
          <w:rFonts w:hint="eastAsia"/>
          <w:sz w:val="22"/>
          <w:lang w:eastAsia="zh-CN"/>
        </w:rPr>
        <w:t xml:space="preserve">In RAN1#109e, </w:t>
      </w:r>
      <w:r w:rsidRPr="009E23C1">
        <w:rPr>
          <w:sz w:val="22"/>
          <w:lang w:eastAsia="zh-CN"/>
        </w:rPr>
        <w:t>the following agreement on GNSS measurement in connected for potential enhancements for improved GNSS operations had been achieved</w:t>
      </w:r>
      <w:r w:rsidR="009B1CE8" w:rsidRPr="009E23C1">
        <w:rPr>
          <w:sz w:val="22"/>
          <w:lang w:eastAsia="zh-CN"/>
        </w:rPr>
        <w:t xml:space="preserve"> [2]</w:t>
      </w:r>
      <w:r w:rsidRPr="009E23C1">
        <w:rPr>
          <w:sz w:val="22"/>
          <w:lang w:eastAsia="zh-CN"/>
        </w:rPr>
        <w:t>.</w:t>
      </w:r>
    </w:p>
    <w:tbl>
      <w:tblPr>
        <w:tblStyle w:val="ac"/>
        <w:tblW w:w="0" w:type="auto"/>
        <w:tblLook w:val="04A0" w:firstRow="1" w:lastRow="0" w:firstColumn="1" w:lastColumn="0" w:noHBand="0" w:noVBand="1"/>
      </w:tblPr>
      <w:tblGrid>
        <w:gridCol w:w="9307"/>
      </w:tblGrid>
      <w:tr w:rsidR="00812F18" w14:paraId="2BCC5FC9" w14:textId="77777777" w:rsidTr="00812F18">
        <w:tc>
          <w:tcPr>
            <w:tcW w:w="9307" w:type="dxa"/>
          </w:tcPr>
          <w:p w14:paraId="1391FC61" w14:textId="77777777" w:rsidR="00812F18" w:rsidRPr="00171378" w:rsidRDefault="00812F18" w:rsidP="00812F18">
            <w:pPr>
              <w:autoSpaceDE/>
              <w:autoSpaceDN/>
              <w:adjustRightInd/>
              <w:spacing w:after="180"/>
              <w:jc w:val="left"/>
              <w:rPr>
                <w:rFonts w:eastAsia="Malgun Gothic" w:cs="Times"/>
                <w:b/>
                <w:sz w:val="22"/>
                <w:szCs w:val="20"/>
                <w:lang w:eastAsia="ko-KR"/>
              </w:rPr>
            </w:pPr>
            <w:r w:rsidRPr="00171378">
              <w:rPr>
                <w:rFonts w:eastAsia="Malgun Gothic" w:cs="Times"/>
                <w:b/>
                <w:color w:val="000000"/>
                <w:sz w:val="22"/>
                <w:szCs w:val="20"/>
                <w:highlight w:val="green"/>
                <w:lang w:eastAsia="zh-CN"/>
              </w:rPr>
              <w:t>Agreement</w:t>
            </w:r>
          </w:p>
          <w:p w14:paraId="628BC724" w14:textId="77777777" w:rsidR="00812F18" w:rsidRPr="00171378" w:rsidRDefault="00812F18" w:rsidP="00812F18">
            <w:pPr>
              <w:autoSpaceDE/>
              <w:autoSpaceDN/>
              <w:adjustRightInd/>
              <w:spacing w:after="180"/>
              <w:jc w:val="left"/>
              <w:rPr>
                <w:rFonts w:eastAsia="Malgun Gothic"/>
                <w:bCs/>
                <w:sz w:val="22"/>
                <w:szCs w:val="20"/>
                <w:lang w:eastAsia="ko-KR"/>
              </w:rPr>
            </w:pPr>
            <w:r w:rsidRPr="00171378">
              <w:rPr>
                <w:rFonts w:eastAsia="Malgun Gothic"/>
                <w:bCs/>
                <w:sz w:val="22"/>
                <w:szCs w:val="20"/>
                <w:lang w:eastAsia="ko-KR"/>
              </w:rPr>
              <w:t xml:space="preserve">At least the following options can be considered on GNSS measurement in connected for potential enhancements for improved GNSS operations: </w:t>
            </w:r>
          </w:p>
          <w:p w14:paraId="276388DF" w14:textId="77777777" w:rsidR="00812F18" w:rsidRPr="00171378" w:rsidRDefault="00812F18" w:rsidP="00812F18">
            <w:pPr>
              <w:numPr>
                <w:ilvl w:val="0"/>
                <w:numId w:val="38"/>
              </w:numPr>
              <w:autoSpaceDE/>
              <w:autoSpaceDN/>
              <w:adjustRightInd/>
              <w:spacing w:after="0"/>
              <w:ind w:left="720"/>
              <w:jc w:val="left"/>
              <w:rPr>
                <w:rFonts w:eastAsia="Malgun Gothic"/>
                <w:bCs/>
                <w:iCs/>
                <w:sz w:val="22"/>
                <w:szCs w:val="20"/>
                <w:lang w:eastAsia="ko-KR"/>
              </w:rPr>
            </w:pPr>
            <w:r w:rsidRPr="00171378">
              <w:rPr>
                <w:rFonts w:eastAsia="Malgun Gothic"/>
                <w:bCs/>
                <w:iCs/>
                <w:sz w:val="22"/>
                <w:szCs w:val="20"/>
                <w:lang w:eastAsia="ko-KR"/>
              </w:rPr>
              <w:t>Option 1: UE re-acquires GNSS position fix during RLF procedure</w:t>
            </w:r>
          </w:p>
          <w:p w14:paraId="30868FDB" w14:textId="77777777" w:rsidR="00812F18" w:rsidRPr="00171378" w:rsidRDefault="00812F18" w:rsidP="00812F18">
            <w:pPr>
              <w:numPr>
                <w:ilvl w:val="0"/>
                <w:numId w:val="38"/>
              </w:numPr>
              <w:autoSpaceDE/>
              <w:autoSpaceDN/>
              <w:adjustRightInd/>
              <w:spacing w:after="0"/>
              <w:ind w:left="720"/>
              <w:jc w:val="left"/>
              <w:rPr>
                <w:rFonts w:eastAsia="Malgun Gothic"/>
                <w:bCs/>
                <w:iCs/>
                <w:sz w:val="22"/>
                <w:szCs w:val="20"/>
                <w:lang w:eastAsia="ko-KR"/>
              </w:rPr>
            </w:pPr>
            <w:r w:rsidRPr="00171378">
              <w:rPr>
                <w:rFonts w:eastAsia="Malgun Gothic"/>
                <w:bCs/>
                <w:iCs/>
                <w:sz w:val="22"/>
                <w:szCs w:val="20"/>
                <w:lang w:eastAsia="ko-KR"/>
              </w:rPr>
              <w:t xml:space="preserve">Option 2: UE re-acquires GNSS position fix with a new gap </w:t>
            </w:r>
          </w:p>
          <w:p w14:paraId="461EEF3A" w14:textId="35498AEB" w:rsidR="00812F18" w:rsidRDefault="00812F18" w:rsidP="00812F18">
            <w:pPr>
              <w:rPr>
                <w:lang w:eastAsia="zh-CN"/>
              </w:rPr>
            </w:pPr>
            <w:r w:rsidRPr="00171378">
              <w:rPr>
                <w:rFonts w:eastAsia="Malgun Gothic"/>
                <w:bCs/>
                <w:sz w:val="22"/>
                <w:szCs w:val="20"/>
                <w:lang w:eastAsia="ko-KR"/>
              </w:rPr>
              <w:t>Note: this does not imply that a Rel-18 IoT NTN UE is mandated to support one or both of the options.</w:t>
            </w:r>
          </w:p>
        </w:tc>
      </w:tr>
    </w:tbl>
    <w:p w14:paraId="1AE911D6" w14:textId="758DAEDE" w:rsidR="00812F18" w:rsidRPr="009E23C1" w:rsidRDefault="002D6C4E" w:rsidP="009E23C1">
      <w:pPr>
        <w:jc w:val="both"/>
        <w:rPr>
          <w:sz w:val="22"/>
          <w:lang w:eastAsia="zh-CN"/>
        </w:rPr>
      </w:pPr>
      <w:r w:rsidRPr="009E23C1">
        <w:rPr>
          <w:rFonts w:hint="eastAsia"/>
          <w:sz w:val="22"/>
          <w:lang w:eastAsia="zh-CN"/>
        </w:rPr>
        <w:t>F</w:t>
      </w:r>
      <w:r w:rsidRPr="009E23C1">
        <w:rPr>
          <w:sz w:val="22"/>
          <w:lang w:eastAsia="zh-CN"/>
        </w:rPr>
        <w:t>or Option 1, UE may need to perform cell reselection and initiate RRC re-establishment. In this case, additional signaling overhead and delay is introduced.</w:t>
      </w:r>
    </w:p>
    <w:p w14:paraId="3797E611" w14:textId="4D97B84C" w:rsidR="006A4458" w:rsidRPr="009E23C1" w:rsidRDefault="006A4458" w:rsidP="009E23C1">
      <w:pPr>
        <w:jc w:val="both"/>
        <w:rPr>
          <w:sz w:val="22"/>
          <w:lang w:eastAsia="zh-CN"/>
        </w:rPr>
      </w:pPr>
      <w:r w:rsidRPr="009E23C1">
        <w:rPr>
          <w:sz w:val="22"/>
          <w:lang w:eastAsia="zh-CN"/>
        </w:rPr>
        <w:t xml:space="preserve">For Option 2, there </w:t>
      </w:r>
      <w:r w:rsidR="0049136E" w:rsidRPr="009E23C1">
        <w:rPr>
          <w:rFonts w:hint="eastAsia"/>
          <w:sz w:val="22"/>
          <w:lang w:eastAsia="zh-CN"/>
        </w:rPr>
        <w:t>is</w:t>
      </w:r>
      <w:r w:rsidRPr="009E23C1">
        <w:rPr>
          <w:sz w:val="22"/>
          <w:lang w:eastAsia="zh-CN"/>
        </w:rPr>
        <w:t xml:space="preserve"> common understanding between UE and network on validity of GNSS after UE re-acquire new GNSS position fix. </w:t>
      </w:r>
      <w:r w:rsidR="0049136E" w:rsidRPr="009E23C1">
        <w:rPr>
          <w:sz w:val="22"/>
          <w:lang w:eastAsia="zh-CN"/>
        </w:rPr>
        <w:t xml:space="preserve">The network can schedule </w:t>
      </w:r>
      <w:r w:rsidR="0049136E" w:rsidRPr="009E23C1">
        <w:rPr>
          <w:rFonts w:hint="eastAsia"/>
          <w:sz w:val="22"/>
          <w:lang w:eastAsia="zh-CN"/>
        </w:rPr>
        <w:t>a</w:t>
      </w:r>
      <w:r w:rsidR="0049136E" w:rsidRPr="009E23C1">
        <w:rPr>
          <w:sz w:val="22"/>
          <w:lang w:eastAsia="zh-CN"/>
        </w:rPr>
        <w:t xml:space="preserve"> GNSS </w:t>
      </w:r>
      <w:r w:rsidR="0049136E" w:rsidRPr="009E23C1">
        <w:rPr>
          <w:rFonts w:hint="eastAsia"/>
          <w:sz w:val="22"/>
          <w:lang w:eastAsia="zh-CN"/>
        </w:rPr>
        <w:t>measurement</w:t>
      </w:r>
      <w:r w:rsidR="00CA04A8" w:rsidRPr="009E23C1">
        <w:rPr>
          <w:sz w:val="22"/>
          <w:lang w:eastAsia="zh-CN"/>
        </w:rPr>
        <w:t xml:space="preserve"> gap before the RLF for re-acquire new GNSS position fix. </w:t>
      </w:r>
      <w:r w:rsidRPr="009E23C1">
        <w:rPr>
          <w:sz w:val="22"/>
          <w:lang w:eastAsia="zh-CN"/>
        </w:rPr>
        <w:t>UE can complete new GNSS fix before RLF.</w:t>
      </w:r>
      <w:r w:rsidR="00CA04A8" w:rsidRPr="009E23C1">
        <w:rPr>
          <w:sz w:val="22"/>
          <w:lang w:eastAsia="zh-CN"/>
        </w:rPr>
        <w:t xml:space="preserve"> In this case,</w:t>
      </w:r>
      <w:r w:rsidR="00CA04A8" w:rsidRPr="009E23C1">
        <w:rPr>
          <w:sz w:val="22"/>
        </w:rPr>
        <w:t xml:space="preserve"> unnecessary </w:t>
      </w:r>
      <w:r w:rsidR="00CA04A8" w:rsidRPr="009E23C1">
        <w:rPr>
          <w:sz w:val="22"/>
          <w:lang w:eastAsia="zh-CN"/>
        </w:rPr>
        <w:t>cell reselection and RRC re-establishment can be avoided.</w:t>
      </w:r>
    </w:p>
    <w:p w14:paraId="6ABA7436" w14:textId="7A5ACE83" w:rsidR="00CA04A8" w:rsidRPr="009E23C1" w:rsidRDefault="00CA04A8" w:rsidP="009E23C1">
      <w:pPr>
        <w:jc w:val="both"/>
        <w:rPr>
          <w:sz w:val="22"/>
          <w:lang w:eastAsia="zh-CN"/>
        </w:rPr>
      </w:pPr>
      <w:r w:rsidRPr="009E23C1">
        <w:rPr>
          <w:sz w:val="22"/>
          <w:lang w:eastAsia="zh-CN"/>
        </w:rPr>
        <w:t>In our view, UE re-acquires GNSS position fix with a new gap should be supported on GNSS measurement in connected.</w:t>
      </w:r>
    </w:p>
    <w:p w14:paraId="2AA68779" w14:textId="5E5449B3" w:rsidR="00343F14" w:rsidRPr="009E23C1" w:rsidRDefault="007107AD" w:rsidP="00930321">
      <w:pPr>
        <w:rPr>
          <w:b/>
          <w:i/>
          <w:sz w:val="22"/>
          <w:lang w:eastAsia="zh-CN"/>
        </w:rPr>
      </w:pPr>
      <w:r w:rsidRPr="009E23C1">
        <w:rPr>
          <w:rFonts w:hint="eastAsia"/>
          <w:b/>
          <w:i/>
          <w:sz w:val="22"/>
          <w:lang w:eastAsia="zh-CN"/>
        </w:rPr>
        <w:t>Proposal</w:t>
      </w:r>
      <w:r w:rsidRPr="009E23C1">
        <w:rPr>
          <w:b/>
          <w:i/>
          <w:sz w:val="22"/>
          <w:lang w:eastAsia="zh-CN"/>
        </w:rPr>
        <w:t xml:space="preserve"> </w:t>
      </w:r>
      <w:r w:rsidR="009A1AD1" w:rsidRPr="009E23C1">
        <w:rPr>
          <w:b/>
          <w:i/>
          <w:sz w:val="22"/>
          <w:lang w:eastAsia="zh-CN"/>
        </w:rPr>
        <w:t>1</w:t>
      </w:r>
      <w:r w:rsidRPr="009E23C1">
        <w:rPr>
          <w:rFonts w:hint="eastAsia"/>
          <w:b/>
          <w:i/>
          <w:sz w:val="22"/>
          <w:lang w:eastAsia="zh-CN"/>
        </w:rPr>
        <w:t xml:space="preserve">: </w:t>
      </w:r>
      <w:r w:rsidR="00812F18" w:rsidRPr="009E23C1">
        <w:rPr>
          <w:b/>
          <w:i/>
          <w:sz w:val="22"/>
          <w:lang w:eastAsia="zh-CN"/>
        </w:rPr>
        <w:t>UE re-acquires GNSS position fix with a new gap</w:t>
      </w:r>
      <w:bookmarkStart w:id="3" w:name="OLE_LINK19"/>
      <w:r w:rsidR="00812F18" w:rsidRPr="009E23C1">
        <w:rPr>
          <w:sz w:val="22"/>
        </w:rPr>
        <w:t xml:space="preserve"> </w:t>
      </w:r>
      <w:r w:rsidR="00812F18" w:rsidRPr="009E23C1">
        <w:rPr>
          <w:b/>
          <w:i/>
          <w:sz w:val="22"/>
          <w:lang w:eastAsia="zh-CN"/>
        </w:rPr>
        <w:t>should be supported on GNSS measurement in connected</w:t>
      </w:r>
      <w:r w:rsidR="001E5A17" w:rsidRPr="009E23C1">
        <w:rPr>
          <w:b/>
          <w:i/>
          <w:sz w:val="22"/>
          <w:lang w:eastAsia="zh-CN"/>
        </w:rPr>
        <w:t>.</w:t>
      </w:r>
    </w:p>
    <w:bookmarkEnd w:id="3"/>
    <w:p w14:paraId="3E012011" w14:textId="77777777" w:rsidR="009E23C1" w:rsidRDefault="009E23C1" w:rsidP="004B6CE3">
      <w:pPr>
        <w:rPr>
          <w:lang w:eastAsia="zh-CN"/>
        </w:rPr>
      </w:pPr>
    </w:p>
    <w:p w14:paraId="4C380650" w14:textId="17318422" w:rsidR="009E23C1" w:rsidRDefault="009E23C1" w:rsidP="009E23C1">
      <w:pPr>
        <w:pStyle w:val="1"/>
        <w:rPr>
          <w:lang w:eastAsia="zh-CN"/>
        </w:rPr>
      </w:pPr>
      <w:r w:rsidRPr="009E23C1">
        <w:rPr>
          <w:lang w:eastAsia="zh-CN"/>
        </w:rPr>
        <w:lastRenderedPageBreak/>
        <w:t>GNSS measurement triggering in connected</w:t>
      </w:r>
    </w:p>
    <w:p w14:paraId="4EC55CED" w14:textId="5182B661" w:rsidR="005331E5" w:rsidRPr="00701AF6" w:rsidRDefault="005331E5" w:rsidP="004B6CE3">
      <w:pPr>
        <w:rPr>
          <w:sz w:val="22"/>
        </w:rPr>
      </w:pPr>
      <w:r w:rsidRPr="00701AF6">
        <w:rPr>
          <w:sz w:val="22"/>
        </w:rPr>
        <w:t xml:space="preserve">In RAN1#109e, the following agreement on </w:t>
      </w:r>
      <w:r w:rsidR="009E23C1" w:rsidRPr="00701AF6">
        <w:rPr>
          <w:sz w:val="22"/>
        </w:rPr>
        <w:t>GNSS measurement triggering in connected</w:t>
      </w:r>
      <w:r w:rsidRPr="00701AF6">
        <w:rPr>
          <w:sz w:val="22"/>
        </w:rPr>
        <w:t xml:space="preserve"> had been achieved</w:t>
      </w:r>
      <w:r w:rsidR="009B1CE8" w:rsidRPr="00701AF6">
        <w:rPr>
          <w:sz w:val="22"/>
        </w:rPr>
        <w:t xml:space="preserve"> [2]</w:t>
      </w:r>
      <w:r w:rsidRPr="00701AF6">
        <w:rPr>
          <w:sz w:val="22"/>
        </w:rPr>
        <w:t>.</w:t>
      </w:r>
    </w:p>
    <w:tbl>
      <w:tblPr>
        <w:tblStyle w:val="ac"/>
        <w:tblW w:w="0" w:type="auto"/>
        <w:tblLook w:val="04A0" w:firstRow="1" w:lastRow="0" w:firstColumn="1" w:lastColumn="0" w:noHBand="0" w:noVBand="1"/>
      </w:tblPr>
      <w:tblGrid>
        <w:gridCol w:w="9307"/>
      </w:tblGrid>
      <w:tr w:rsidR="005331E5" w14:paraId="63DBB220" w14:textId="77777777" w:rsidTr="005331E5">
        <w:tc>
          <w:tcPr>
            <w:tcW w:w="9307" w:type="dxa"/>
          </w:tcPr>
          <w:p w14:paraId="7E4D5A53" w14:textId="77777777" w:rsidR="005331E5" w:rsidRPr="00171378" w:rsidRDefault="005331E5" w:rsidP="005331E5">
            <w:pPr>
              <w:autoSpaceDE/>
              <w:autoSpaceDN/>
              <w:adjustRightInd/>
              <w:spacing w:after="180"/>
              <w:jc w:val="left"/>
              <w:rPr>
                <w:rFonts w:eastAsia="Malgun Gothic"/>
                <w:b/>
                <w:bCs/>
                <w:sz w:val="22"/>
                <w:szCs w:val="20"/>
                <w:lang w:eastAsia="ko-KR"/>
              </w:rPr>
            </w:pPr>
            <w:r w:rsidRPr="00171378">
              <w:rPr>
                <w:rFonts w:eastAsia="Malgun Gothic"/>
                <w:b/>
                <w:bCs/>
                <w:color w:val="000000"/>
                <w:sz w:val="22"/>
                <w:szCs w:val="20"/>
                <w:highlight w:val="green"/>
                <w:lang w:eastAsia="ko-KR"/>
              </w:rPr>
              <w:t>Agreement</w:t>
            </w:r>
          </w:p>
          <w:p w14:paraId="788F2726" w14:textId="77777777" w:rsidR="005331E5" w:rsidRPr="00171378" w:rsidRDefault="005331E5" w:rsidP="005331E5">
            <w:pPr>
              <w:autoSpaceDE/>
              <w:autoSpaceDN/>
              <w:adjustRightInd/>
              <w:spacing w:after="180"/>
              <w:jc w:val="left"/>
              <w:rPr>
                <w:rFonts w:eastAsia="Malgun Gothic"/>
                <w:sz w:val="22"/>
                <w:szCs w:val="20"/>
                <w:lang w:eastAsia="ko-KR"/>
              </w:rPr>
            </w:pPr>
            <w:r w:rsidRPr="00171378">
              <w:rPr>
                <w:rFonts w:eastAsia="Malgun Gothic"/>
                <w:sz w:val="22"/>
                <w:szCs w:val="20"/>
                <w:lang w:eastAsia="ko-KR"/>
              </w:rPr>
              <w:t>Further study on whether there is a need for potential enhancements on the following for long connection time</w:t>
            </w:r>
          </w:p>
          <w:p w14:paraId="14A07BA9" w14:textId="77777777" w:rsidR="00B92A5A" w:rsidRPr="00171378" w:rsidRDefault="005331E5" w:rsidP="005331E5">
            <w:pPr>
              <w:numPr>
                <w:ilvl w:val="0"/>
                <w:numId w:val="38"/>
              </w:numPr>
              <w:autoSpaceDE/>
              <w:autoSpaceDN/>
              <w:adjustRightInd/>
              <w:spacing w:after="0"/>
              <w:jc w:val="left"/>
              <w:rPr>
                <w:rFonts w:eastAsia="Malgun Gothic"/>
                <w:sz w:val="22"/>
                <w:szCs w:val="20"/>
                <w:lang w:eastAsia="ko-KR"/>
              </w:rPr>
            </w:pPr>
            <w:r w:rsidRPr="00171378">
              <w:rPr>
                <w:rFonts w:eastAsia="Malgun Gothic"/>
                <w:sz w:val="22"/>
                <w:szCs w:val="20"/>
                <w:lang w:eastAsia="ko-KR"/>
              </w:rPr>
              <w:t>UE triggered GNSS measurement.</w:t>
            </w:r>
          </w:p>
          <w:p w14:paraId="65720FF9" w14:textId="6BB4AFA6" w:rsidR="005331E5" w:rsidRPr="00B92A5A" w:rsidRDefault="005331E5" w:rsidP="005331E5">
            <w:pPr>
              <w:numPr>
                <w:ilvl w:val="0"/>
                <w:numId w:val="38"/>
              </w:numPr>
              <w:autoSpaceDE/>
              <w:autoSpaceDN/>
              <w:adjustRightInd/>
              <w:spacing w:after="0"/>
              <w:jc w:val="left"/>
              <w:rPr>
                <w:rFonts w:eastAsia="Malgun Gothic"/>
                <w:szCs w:val="20"/>
                <w:lang w:eastAsia="ko-KR"/>
              </w:rPr>
            </w:pPr>
            <w:r w:rsidRPr="00171378">
              <w:rPr>
                <w:rFonts w:eastAsia="Malgun Gothic"/>
                <w:sz w:val="22"/>
                <w:szCs w:val="20"/>
                <w:lang w:eastAsia="ko-KR"/>
              </w:rPr>
              <w:t>Network triggered GNSS measurement.</w:t>
            </w:r>
          </w:p>
        </w:tc>
      </w:tr>
    </w:tbl>
    <w:p w14:paraId="20BC6D13" w14:textId="279EA5D0" w:rsidR="009E23C1" w:rsidRDefault="009E23C1" w:rsidP="009E23C1">
      <w:pPr>
        <w:jc w:val="both"/>
        <w:rPr>
          <w:sz w:val="22"/>
          <w:lang w:eastAsia="zh-CN"/>
        </w:rPr>
      </w:pPr>
      <w:r w:rsidRPr="009E23C1">
        <w:rPr>
          <w:sz w:val="22"/>
          <w:lang w:eastAsia="zh-CN"/>
        </w:rPr>
        <w:t>Due to the high requirements for battery life of IOT terminals, UE should not perform frequent GNSS measurement. Otherwise, it will seriously shorten the battery life.</w:t>
      </w:r>
    </w:p>
    <w:p w14:paraId="5C9B63EF" w14:textId="77777777" w:rsidR="00701AF6" w:rsidRPr="009E23C1" w:rsidRDefault="00701AF6" w:rsidP="009E23C1">
      <w:pPr>
        <w:jc w:val="both"/>
        <w:rPr>
          <w:sz w:val="22"/>
          <w:lang w:eastAsia="zh-CN"/>
        </w:rPr>
      </w:pPr>
    </w:p>
    <w:p w14:paraId="774D72D3" w14:textId="03CF11C7" w:rsidR="005331E5" w:rsidRPr="009E23C1" w:rsidRDefault="005331E5" w:rsidP="009E23C1">
      <w:pPr>
        <w:jc w:val="both"/>
        <w:rPr>
          <w:sz w:val="22"/>
          <w:lang w:eastAsia="zh-CN"/>
        </w:rPr>
      </w:pPr>
      <w:r w:rsidRPr="009E23C1">
        <w:rPr>
          <w:rFonts w:hint="eastAsia"/>
          <w:sz w:val="22"/>
          <w:lang w:eastAsia="zh-CN"/>
        </w:rPr>
        <w:t xml:space="preserve">For </w:t>
      </w:r>
      <w:r w:rsidRPr="009E23C1">
        <w:rPr>
          <w:sz w:val="22"/>
          <w:lang w:eastAsia="zh-CN"/>
        </w:rPr>
        <w:t xml:space="preserve">UE triggered GNSS measurement, </w:t>
      </w:r>
      <w:r w:rsidR="00F860E8" w:rsidRPr="009E23C1">
        <w:rPr>
          <w:sz w:val="22"/>
          <w:lang w:eastAsia="zh-CN"/>
        </w:rPr>
        <w:t xml:space="preserve">one way is that </w:t>
      </w:r>
      <w:r w:rsidR="009A1AD1" w:rsidRPr="009E23C1">
        <w:rPr>
          <w:bCs/>
          <w:iCs/>
          <w:sz w:val="22"/>
        </w:rPr>
        <w:t>the network can configure periodic GNSS measurement gaps according to the assistance information reported by the UE. Then</w:t>
      </w:r>
      <w:r w:rsidR="00146ECA" w:rsidRPr="009E23C1">
        <w:rPr>
          <w:rFonts w:hint="eastAsia"/>
          <w:bCs/>
          <w:iCs/>
          <w:sz w:val="22"/>
        </w:rPr>
        <w:t>, UE can</w:t>
      </w:r>
      <w:r w:rsidR="00146ECA" w:rsidRPr="009E23C1">
        <w:rPr>
          <w:bCs/>
          <w:iCs/>
          <w:sz w:val="22"/>
        </w:rPr>
        <w:t xml:space="preserve"> autonomously conduct the GNSS measurement</w:t>
      </w:r>
      <w:r w:rsidR="009A1AD1" w:rsidRPr="009E23C1">
        <w:rPr>
          <w:bCs/>
          <w:iCs/>
          <w:sz w:val="22"/>
        </w:rPr>
        <w:t xml:space="preserve"> with the configured periodic GNSS measurement gaps</w:t>
      </w:r>
      <w:r w:rsidR="008F6120" w:rsidRPr="009E23C1">
        <w:rPr>
          <w:sz w:val="22"/>
          <w:lang w:eastAsia="zh-CN"/>
        </w:rPr>
        <w:t>.</w:t>
      </w:r>
      <w:r w:rsidR="00F860E8" w:rsidRPr="009E23C1">
        <w:rPr>
          <w:sz w:val="22"/>
          <w:lang w:eastAsia="zh-CN"/>
        </w:rPr>
        <w:t xml:space="preserve"> Periodic GNSS measurement gaps configuration will bring unnecessary data transmission interruption. Another way is that UE autonomously conduct the GNSS measurement </w:t>
      </w:r>
      <w:r w:rsidR="008B325E" w:rsidRPr="009E23C1">
        <w:rPr>
          <w:sz w:val="22"/>
          <w:lang w:eastAsia="zh-CN"/>
        </w:rPr>
        <w:t>during DRX-OFF</w:t>
      </w:r>
      <w:r w:rsidR="00F860E8" w:rsidRPr="009E23C1">
        <w:rPr>
          <w:sz w:val="22"/>
          <w:lang w:eastAsia="zh-CN"/>
        </w:rPr>
        <w:t>.</w:t>
      </w:r>
      <w:r w:rsidR="008B325E" w:rsidRPr="009E23C1">
        <w:rPr>
          <w:sz w:val="22"/>
        </w:rPr>
        <w:t xml:space="preserve"> However, </w:t>
      </w:r>
      <w:r w:rsidR="008B325E" w:rsidRPr="009E23C1">
        <w:rPr>
          <w:sz w:val="22"/>
          <w:lang w:eastAsia="zh-CN"/>
        </w:rPr>
        <w:t>the inactive state of C-DRX can be 2.56 seconds or less and only sufficient for GNSS measurements assuming hot fix of 1-2 s.</w:t>
      </w:r>
    </w:p>
    <w:p w14:paraId="39E9B0BF" w14:textId="77777777" w:rsidR="007F3F41" w:rsidRDefault="007F3F41" w:rsidP="009E23C1">
      <w:pPr>
        <w:jc w:val="both"/>
        <w:rPr>
          <w:sz w:val="22"/>
          <w:lang w:eastAsia="zh-CN"/>
        </w:rPr>
      </w:pPr>
    </w:p>
    <w:p w14:paraId="552E64BB" w14:textId="49D5E0E3" w:rsidR="007F3F41" w:rsidRDefault="005331E5" w:rsidP="009E23C1">
      <w:pPr>
        <w:jc w:val="both"/>
        <w:rPr>
          <w:sz w:val="22"/>
          <w:lang w:eastAsia="zh-CN"/>
        </w:rPr>
      </w:pPr>
      <w:r w:rsidRPr="009E23C1">
        <w:rPr>
          <w:sz w:val="22"/>
          <w:lang w:eastAsia="zh-CN"/>
        </w:rPr>
        <w:t xml:space="preserve">For network triggered GNSS measurement, </w:t>
      </w:r>
      <w:r w:rsidR="007F3F41">
        <w:rPr>
          <w:sz w:val="22"/>
          <w:lang w:eastAsia="zh-CN"/>
        </w:rPr>
        <w:t>the following</w:t>
      </w:r>
      <w:r w:rsidR="00203505">
        <w:rPr>
          <w:sz w:val="22"/>
          <w:lang w:eastAsia="zh-CN"/>
        </w:rPr>
        <w:t xml:space="preserve"> agreement had been achieved in</w:t>
      </w:r>
      <w:r w:rsidR="00203505" w:rsidRPr="00203505">
        <w:rPr>
          <w:sz w:val="22"/>
          <w:lang w:eastAsia="zh-CN"/>
        </w:rPr>
        <w:t xml:space="preserve"> previous meetings</w:t>
      </w:r>
      <w:r w:rsidR="00711B2E">
        <w:rPr>
          <w:sz w:val="22"/>
          <w:lang w:eastAsia="zh-CN"/>
        </w:rPr>
        <w:t xml:space="preserve"> [3][4]</w:t>
      </w:r>
      <w:r w:rsidR="007F3F41">
        <w:rPr>
          <w:sz w:val="22"/>
          <w:lang w:eastAsia="zh-CN"/>
        </w:rPr>
        <w:t>.</w:t>
      </w:r>
    </w:p>
    <w:tbl>
      <w:tblPr>
        <w:tblStyle w:val="ac"/>
        <w:tblW w:w="0" w:type="auto"/>
        <w:tblLook w:val="04A0" w:firstRow="1" w:lastRow="0" w:firstColumn="1" w:lastColumn="0" w:noHBand="0" w:noVBand="1"/>
      </w:tblPr>
      <w:tblGrid>
        <w:gridCol w:w="9307"/>
      </w:tblGrid>
      <w:tr w:rsidR="007F3F41" w14:paraId="5AFB07D3" w14:textId="77777777" w:rsidTr="00676E61">
        <w:tc>
          <w:tcPr>
            <w:tcW w:w="9307" w:type="dxa"/>
          </w:tcPr>
          <w:p w14:paraId="64258F5D" w14:textId="77777777" w:rsidR="007F3F41" w:rsidRPr="00171378" w:rsidRDefault="007F3F41" w:rsidP="00676E61">
            <w:pPr>
              <w:autoSpaceDE/>
              <w:autoSpaceDN/>
              <w:adjustRightInd/>
              <w:spacing w:after="0"/>
              <w:jc w:val="left"/>
              <w:rPr>
                <w:b/>
                <w:bCs/>
                <w:iCs/>
                <w:sz w:val="22"/>
              </w:rPr>
            </w:pPr>
            <w:r w:rsidRPr="00171378">
              <w:rPr>
                <w:b/>
                <w:iCs/>
                <w:sz w:val="22"/>
                <w:highlight w:val="green"/>
              </w:rPr>
              <w:t>Agreement</w:t>
            </w:r>
          </w:p>
          <w:p w14:paraId="0FF9CA90" w14:textId="77777777" w:rsidR="007F3F41" w:rsidRPr="00171378" w:rsidRDefault="007F3F41" w:rsidP="00676E61">
            <w:pPr>
              <w:autoSpaceDE/>
              <w:autoSpaceDN/>
              <w:adjustRightInd/>
              <w:spacing w:after="0"/>
              <w:jc w:val="left"/>
              <w:rPr>
                <w:iCs/>
                <w:sz w:val="22"/>
              </w:rPr>
            </w:pPr>
            <w:r w:rsidRPr="00171378">
              <w:rPr>
                <w:iCs/>
                <w:sz w:val="22"/>
              </w:rPr>
              <w:t>When eNB triggers UE to make GNSS measurements, UE re-acquires GNSS position fix</w:t>
            </w:r>
          </w:p>
          <w:p w14:paraId="7CDCBFBD" w14:textId="77777777" w:rsidR="007F3F41" w:rsidRPr="00171378" w:rsidRDefault="007F3F41" w:rsidP="007F3F41">
            <w:pPr>
              <w:numPr>
                <w:ilvl w:val="0"/>
                <w:numId w:val="41"/>
              </w:numPr>
              <w:autoSpaceDE/>
              <w:autoSpaceDN/>
              <w:adjustRightInd/>
              <w:spacing w:after="0"/>
              <w:jc w:val="left"/>
              <w:rPr>
                <w:iCs/>
                <w:sz w:val="22"/>
              </w:rPr>
            </w:pPr>
            <w:r w:rsidRPr="00171378">
              <w:rPr>
                <w:rFonts w:eastAsia="Times New Roman"/>
                <w:iCs/>
                <w:sz w:val="22"/>
                <w:lang w:eastAsia="zh-CN"/>
              </w:rPr>
              <w:t>FFS details of signalling</w:t>
            </w:r>
          </w:p>
          <w:p w14:paraId="3BB4B62A" w14:textId="77777777" w:rsidR="007F3F41" w:rsidRPr="00171378" w:rsidRDefault="007F3F41" w:rsidP="007F3F41">
            <w:pPr>
              <w:numPr>
                <w:ilvl w:val="0"/>
                <w:numId w:val="41"/>
              </w:numPr>
              <w:autoSpaceDE/>
              <w:autoSpaceDN/>
              <w:adjustRightInd/>
              <w:spacing w:after="0"/>
              <w:jc w:val="left"/>
              <w:rPr>
                <w:iCs/>
                <w:sz w:val="22"/>
              </w:rPr>
            </w:pPr>
            <w:r w:rsidRPr="00171378">
              <w:rPr>
                <w:iCs/>
                <w:sz w:val="22"/>
              </w:rPr>
              <w:t>FFS how UE reports GNSS assistance information after eNB trigger and the detailed content</w:t>
            </w:r>
          </w:p>
          <w:p w14:paraId="58BA828C" w14:textId="77777777" w:rsidR="007F3F41" w:rsidRPr="00171378" w:rsidRDefault="007F3F41" w:rsidP="007F3F41">
            <w:pPr>
              <w:numPr>
                <w:ilvl w:val="0"/>
                <w:numId w:val="41"/>
              </w:numPr>
              <w:autoSpaceDE/>
              <w:autoSpaceDN/>
              <w:adjustRightInd/>
              <w:spacing w:after="0"/>
              <w:jc w:val="left"/>
              <w:rPr>
                <w:iCs/>
                <w:sz w:val="22"/>
              </w:rPr>
            </w:pPr>
            <w:r w:rsidRPr="00171378">
              <w:rPr>
                <w:iCs/>
                <w:sz w:val="22"/>
              </w:rPr>
              <w:t>Note: further discuss whether a UE is expected to handle all eNB triggers</w:t>
            </w:r>
          </w:p>
          <w:p w14:paraId="062F1FDC" w14:textId="77777777" w:rsidR="00203505" w:rsidRPr="00171378" w:rsidRDefault="00203505" w:rsidP="00203505">
            <w:pPr>
              <w:autoSpaceDE/>
              <w:autoSpaceDN/>
              <w:adjustRightInd/>
              <w:spacing w:after="0"/>
              <w:jc w:val="left"/>
              <w:rPr>
                <w:iCs/>
                <w:sz w:val="22"/>
              </w:rPr>
            </w:pPr>
          </w:p>
          <w:p w14:paraId="2D611B88" w14:textId="77777777" w:rsidR="00203505" w:rsidRPr="00171378" w:rsidRDefault="00203505" w:rsidP="00203505">
            <w:pPr>
              <w:spacing w:after="180"/>
              <w:rPr>
                <w:rFonts w:ascii="Times New Roman" w:eastAsia="Malgun Gothic" w:hAnsi="Times New Roman"/>
                <w:sz w:val="22"/>
                <w:szCs w:val="20"/>
                <w:u w:val="single"/>
                <w:lang w:eastAsia="zh-CN"/>
              </w:rPr>
            </w:pPr>
            <w:r w:rsidRPr="00171378">
              <w:rPr>
                <w:rFonts w:ascii="Times New Roman" w:eastAsia="Malgun Gothic" w:hAnsi="Times New Roman"/>
                <w:sz w:val="22"/>
                <w:szCs w:val="20"/>
                <w:highlight w:val="green"/>
                <w:u w:val="single"/>
                <w:lang w:eastAsia="zh-CN"/>
              </w:rPr>
              <w:t>Agreement</w:t>
            </w:r>
          </w:p>
          <w:p w14:paraId="1EBD3084" w14:textId="0169FB57" w:rsidR="00203505" w:rsidRPr="009E23C1" w:rsidRDefault="00203505" w:rsidP="00203505">
            <w:pPr>
              <w:autoSpaceDE/>
              <w:autoSpaceDN/>
              <w:adjustRightInd/>
              <w:spacing w:after="0"/>
              <w:jc w:val="left"/>
              <w:rPr>
                <w:iCs/>
              </w:rPr>
            </w:pPr>
            <w:r w:rsidRPr="00171378">
              <w:rPr>
                <w:rFonts w:ascii="Times New Roman" w:eastAsia="Malgun Gothic" w:hAnsi="Times New Roman"/>
                <w:sz w:val="22"/>
                <w:szCs w:val="20"/>
                <w:lang w:eastAsia="zh-CN"/>
              </w:rPr>
              <w:t>If eNB aperiodically triggers UE to make GNSS measurement, a MAC CE is used.</w:t>
            </w:r>
          </w:p>
        </w:tc>
      </w:tr>
    </w:tbl>
    <w:p w14:paraId="2E09794A" w14:textId="715BABEE" w:rsidR="009D42BB" w:rsidRDefault="007F3F41" w:rsidP="009E23C1">
      <w:pPr>
        <w:jc w:val="both"/>
        <w:rPr>
          <w:sz w:val="22"/>
          <w:lang w:eastAsia="zh-CN"/>
        </w:rPr>
      </w:pPr>
      <w:r>
        <w:rPr>
          <w:sz w:val="22"/>
          <w:lang w:eastAsia="zh-CN"/>
        </w:rPr>
        <w:t>T</w:t>
      </w:r>
      <w:r w:rsidR="00A96AB4" w:rsidRPr="009E23C1">
        <w:rPr>
          <w:sz w:val="22"/>
          <w:lang w:eastAsia="zh-CN"/>
        </w:rPr>
        <w:t xml:space="preserve">here is common understanding between UE and network on validity of GNSS after UE re-acquire new GNSS position fix. </w:t>
      </w:r>
      <w:r w:rsidR="006F7F95">
        <w:rPr>
          <w:sz w:val="22"/>
          <w:lang w:eastAsia="zh-CN"/>
        </w:rPr>
        <w:t>One way is that t</w:t>
      </w:r>
      <w:r w:rsidR="00A96AB4" w:rsidRPr="009E23C1">
        <w:rPr>
          <w:sz w:val="22"/>
          <w:lang w:eastAsia="zh-CN"/>
        </w:rPr>
        <w:t>he network can trigger the UE to perform GNSS measurements based on validity of GNSS after UE re-acquire new GNSS position fix</w:t>
      </w:r>
      <w:r w:rsidR="006F7F95">
        <w:rPr>
          <w:sz w:val="22"/>
          <w:lang w:eastAsia="zh-CN"/>
        </w:rPr>
        <w:t xml:space="preserve"> or whether uplink is out of sync</w:t>
      </w:r>
      <w:r w:rsidR="00A96AB4" w:rsidRPr="009E23C1">
        <w:rPr>
          <w:sz w:val="22"/>
          <w:lang w:eastAsia="zh-CN"/>
        </w:rPr>
        <w:t xml:space="preserve">. </w:t>
      </w:r>
      <w:r w:rsidR="006F7F95" w:rsidRPr="006F7F95">
        <w:rPr>
          <w:sz w:val="22"/>
          <w:lang w:eastAsia="zh-CN"/>
        </w:rPr>
        <w:t xml:space="preserve">Another way is </w:t>
      </w:r>
      <w:r w:rsidR="006F7F95">
        <w:rPr>
          <w:sz w:val="22"/>
          <w:lang w:eastAsia="zh-CN"/>
        </w:rPr>
        <w:t xml:space="preserve">that the UE </w:t>
      </w:r>
      <w:r w:rsidR="006F7F95" w:rsidRPr="006F7F95">
        <w:rPr>
          <w:sz w:val="22"/>
          <w:lang w:eastAsia="zh-CN"/>
        </w:rPr>
        <w:t>report</w:t>
      </w:r>
      <w:r w:rsidR="006F7F95">
        <w:rPr>
          <w:sz w:val="22"/>
          <w:lang w:eastAsia="zh-CN"/>
        </w:rPr>
        <w:t>s</w:t>
      </w:r>
      <w:r w:rsidR="006F7F95" w:rsidRPr="006F7F95">
        <w:rPr>
          <w:sz w:val="22"/>
          <w:lang w:eastAsia="zh-CN"/>
        </w:rPr>
        <w:t xml:space="preserve"> (e</w:t>
      </w:r>
      <w:r w:rsidR="006F7F95">
        <w:rPr>
          <w:sz w:val="22"/>
          <w:lang w:eastAsia="zh-CN"/>
        </w:rPr>
        <w:t>.</w:t>
      </w:r>
      <w:r w:rsidR="006F7F95" w:rsidRPr="006F7F95">
        <w:rPr>
          <w:sz w:val="22"/>
          <w:lang w:eastAsia="zh-CN"/>
        </w:rPr>
        <w:t>g</w:t>
      </w:r>
      <w:r w:rsidR="006F7F95">
        <w:rPr>
          <w:sz w:val="22"/>
          <w:lang w:eastAsia="zh-CN"/>
        </w:rPr>
        <w:t>.,</w:t>
      </w:r>
      <w:r w:rsidR="006F7F95" w:rsidRPr="006F7F95">
        <w:rPr>
          <w:sz w:val="22"/>
          <w:lang w:eastAsia="zh-CN"/>
        </w:rPr>
        <w:t xml:space="preserve"> via PRACH) a GNSS measurement request to the network. After the network receives the GNSS measurement request from the UE, it sends a GNSS measurement trigger instruction</w:t>
      </w:r>
      <w:r w:rsidR="006F7F95">
        <w:rPr>
          <w:sz w:val="22"/>
          <w:lang w:eastAsia="zh-CN"/>
        </w:rPr>
        <w:t xml:space="preserve"> </w:t>
      </w:r>
      <w:r w:rsidR="006F7F95" w:rsidRPr="006F7F95">
        <w:rPr>
          <w:sz w:val="22"/>
          <w:lang w:eastAsia="zh-CN"/>
        </w:rPr>
        <w:t>and configures the GNSS measurement gap</w:t>
      </w:r>
      <w:r w:rsidR="006F7F95">
        <w:rPr>
          <w:sz w:val="22"/>
          <w:lang w:eastAsia="zh-CN"/>
        </w:rPr>
        <w:t xml:space="preserve">. </w:t>
      </w:r>
      <w:r w:rsidR="00A96AB4" w:rsidRPr="009E23C1">
        <w:rPr>
          <w:sz w:val="22"/>
          <w:lang w:eastAsia="zh-CN"/>
        </w:rPr>
        <w:t>In this case, periodic GNSS measurement gaps configuration can be avoided.</w:t>
      </w:r>
      <w:r w:rsidR="006F7F95">
        <w:rPr>
          <w:sz w:val="22"/>
          <w:lang w:eastAsia="zh-CN"/>
        </w:rPr>
        <w:t xml:space="preserve"> </w:t>
      </w:r>
      <w:r w:rsidR="001106C8" w:rsidRPr="001106C8">
        <w:rPr>
          <w:sz w:val="22"/>
          <w:lang w:eastAsia="zh-CN"/>
        </w:rPr>
        <w:t>In the existing TA adjustment mechanism, when the uplink is out of synchronization, the network can trigger the UE to initiate a random access procedure through PDCCH Order to restore the uplink synchronization</w:t>
      </w:r>
      <w:r w:rsidR="001106C8">
        <w:rPr>
          <w:sz w:val="22"/>
          <w:lang w:eastAsia="zh-CN"/>
        </w:rPr>
        <w:t>.</w:t>
      </w:r>
      <w:r w:rsidR="001106C8" w:rsidRPr="001106C8">
        <w:rPr>
          <w:sz w:val="22"/>
          <w:lang w:eastAsia="zh-CN"/>
        </w:rPr>
        <w:t xml:space="preserve"> Similarly</w:t>
      </w:r>
      <w:r w:rsidR="001106C8">
        <w:rPr>
          <w:sz w:val="22"/>
          <w:lang w:eastAsia="zh-CN"/>
        </w:rPr>
        <w:t>,</w:t>
      </w:r>
      <w:r w:rsidR="001106C8" w:rsidRPr="001106C8">
        <w:rPr>
          <w:sz w:val="22"/>
          <w:lang w:eastAsia="zh-CN"/>
        </w:rPr>
        <w:t xml:space="preserve"> </w:t>
      </w:r>
      <w:r w:rsidR="001106C8">
        <w:rPr>
          <w:sz w:val="22"/>
          <w:lang w:eastAsia="zh-CN"/>
        </w:rPr>
        <w:t>i</w:t>
      </w:r>
      <w:r w:rsidR="006F7F95">
        <w:rPr>
          <w:sz w:val="22"/>
          <w:lang w:eastAsia="zh-CN"/>
        </w:rPr>
        <w:t xml:space="preserve">n our view, </w:t>
      </w:r>
      <w:r w:rsidR="006F7F95" w:rsidRPr="006F7F95">
        <w:rPr>
          <w:sz w:val="22"/>
          <w:lang w:eastAsia="zh-CN"/>
        </w:rPr>
        <w:t>the network can trigger the UE to perform GNSS measurements</w:t>
      </w:r>
      <w:r w:rsidR="006F7F95">
        <w:rPr>
          <w:sz w:val="22"/>
          <w:lang w:eastAsia="zh-CN"/>
        </w:rPr>
        <w:t xml:space="preserve"> </w:t>
      </w:r>
      <w:r w:rsidR="006F7F95" w:rsidRPr="006F7F95">
        <w:rPr>
          <w:sz w:val="22"/>
          <w:lang w:eastAsia="zh-CN"/>
        </w:rPr>
        <w:t>through</w:t>
      </w:r>
      <w:r w:rsidR="006F7F95">
        <w:rPr>
          <w:sz w:val="22"/>
          <w:lang w:eastAsia="zh-CN"/>
        </w:rPr>
        <w:t xml:space="preserve"> PDCCH order.</w:t>
      </w:r>
    </w:p>
    <w:p w14:paraId="13F860CE" w14:textId="77777777" w:rsidR="007F3F41" w:rsidRPr="001106C8" w:rsidRDefault="007F3F41" w:rsidP="009E23C1">
      <w:pPr>
        <w:jc w:val="both"/>
        <w:rPr>
          <w:sz w:val="22"/>
          <w:lang w:eastAsia="zh-CN"/>
        </w:rPr>
      </w:pPr>
    </w:p>
    <w:p w14:paraId="2B3E6EEB" w14:textId="5B092522" w:rsidR="004B6CE3" w:rsidRPr="009E23C1" w:rsidRDefault="004B6CE3" w:rsidP="009D42BB">
      <w:pPr>
        <w:rPr>
          <w:b/>
          <w:i/>
          <w:sz w:val="22"/>
          <w:lang w:eastAsia="zh-CN"/>
        </w:rPr>
      </w:pPr>
      <w:r w:rsidRPr="009E23C1">
        <w:rPr>
          <w:b/>
          <w:i/>
          <w:sz w:val="22"/>
          <w:lang w:eastAsia="zh-CN"/>
        </w:rPr>
        <w:t xml:space="preserve">Proposal </w:t>
      </w:r>
      <w:r w:rsidR="00402065" w:rsidRPr="009E23C1">
        <w:rPr>
          <w:b/>
          <w:i/>
          <w:sz w:val="22"/>
          <w:lang w:eastAsia="zh-CN"/>
        </w:rPr>
        <w:t>2</w:t>
      </w:r>
      <w:r w:rsidRPr="009E23C1">
        <w:rPr>
          <w:b/>
          <w:i/>
          <w:sz w:val="22"/>
          <w:lang w:eastAsia="zh-CN"/>
        </w:rPr>
        <w:t xml:space="preserve">: </w:t>
      </w:r>
      <w:r w:rsidR="001106C8">
        <w:rPr>
          <w:b/>
          <w:i/>
          <w:sz w:val="22"/>
          <w:lang w:eastAsia="zh-CN"/>
        </w:rPr>
        <w:t>T</w:t>
      </w:r>
      <w:r w:rsidR="001106C8" w:rsidRPr="001106C8">
        <w:rPr>
          <w:b/>
          <w:i/>
          <w:sz w:val="22"/>
          <w:lang w:eastAsia="zh-CN"/>
        </w:rPr>
        <w:t>he network can trigger the UE to perform GNSS measurements through PDCCH order.</w:t>
      </w:r>
    </w:p>
    <w:p w14:paraId="66A4DA6D" w14:textId="77777777" w:rsidR="00DB27CF" w:rsidRPr="00DB27CF" w:rsidRDefault="00DB27CF" w:rsidP="00124764">
      <w:pPr>
        <w:rPr>
          <w:b/>
          <w:i/>
          <w:lang w:eastAsia="zh-CN"/>
        </w:rPr>
      </w:pPr>
    </w:p>
    <w:p w14:paraId="3D36ADFD" w14:textId="1EEED390" w:rsidR="00124764" w:rsidRDefault="00124764" w:rsidP="00124764">
      <w:pPr>
        <w:pStyle w:val="1"/>
        <w:rPr>
          <w:lang w:eastAsia="zh-CN"/>
        </w:rPr>
      </w:pPr>
      <w:r w:rsidRPr="00124764">
        <w:rPr>
          <w:lang w:eastAsia="zh-CN"/>
        </w:rPr>
        <w:t>Closed Loop control of UL synchronization</w:t>
      </w:r>
    </w:p>
    <w:p w14:paraId="111FFC99" w14:textId="7F426E1D" w:rsidR="00DB27CF" w:rsidRPr="009E23C1" w:rsidRDefault="00DB27CF" w:rsidP="00124764">
      <w:pPr>
        <w:rPr>
          <w:sz w:val="22"/>
          <w:lang w:eastAsia="zh-CN"/>
        </w:rPr>
      </w:pPr>
      <w:r w:rsidRPr="009E23C1">
        <w:rPr>
          <w:rFonts w:hint="eastAsia"/>
          <w:sz w:val="22"/>
          <w:lang w:eastAsia="zh-CN"/>
        </w:rPr>
        <w:t xml:space="preserve">In ARN1#109e, the following agreement on </w:t>
      </w:r>
      <w:r w:rsidRPr="009E23C1">
        <w:rPr>
          <w:sz w:val="22"/>
          <w:lang w:eastAsia="zh-CN"/>
        </w:rPr>
        <w:t>reducing the number of GNSS fixes required during a connection had been achieved</w:t>
      </w:r>
      <w:r w:rsidR="009B1CE8" w:rsidRPr="009E23C1">
        <w:rPr>
          <w:sz w:val="22"/>
          <w:lang w:eastAsia="zh-CN"/>
        </w:rPr>
        <w:t xml:space="preserve"> [2]</w:t>
      </w:r>
      <w:r w:rsidRPr="009E23C1">
        <w:rPr>
          <w:sz w:val="22"/>
          <w:lang w:eastAsia="zh-CN"/>
        </w:rPr>
        <w:t>.</w:t>
      </w:r>
    </w:p>
    <w:tbl>
      <w:tblPr>
        <w:tblStyle w:val="ac"/>
        <w:tblW w:w="0" w:type="auto"/>
        <w:tblLook w:val="04A0" w:firstRow="1" w:lastRow="0" w:firstColumn="1" w:lastColumn="0" w:noHBand="0" w:noVBand="1"/>
      </w:tblPr>
      <w:tblGrid>
        <w:gridCol w:w="9307"/>
      </w:tblGrid>
      <w:tr w:rsidR="00DB27CF" w14:paraId="6FA8BF68" w14:textId="77777777" w:rsidTr="00DB27CF">
        <w:tc>
          <w:tcPr>
            <w:tcW w:w="9307" w:type="dxa"/>
          </w:tcPr>
          <w:p w14:paraId="26AB05FD" w14:textId="77777777" w:rsidR="00DB27CF" w:rsidRPr="00171378" w:rsidRDefault="00DB27CF" w:rsidP="00DB27CF">
            <w:pPr>
              <w:autoSpaceDE/>
              <w:autoSpaceDN/>
              <w:adjustRightInd/>
              <w:spacing w:after="180"/>
              <w:jc w:val="left"/>
              <w:rPr>
                <w:rFonts w:eastAsia="Malgun Gothic" w:cs="Times"/>
                <w:b/>
                <w:sz w:val="22"/>
                <w:szCs w:val="20"/>
                <w:lang w:eastAsia="ko-KR"/>
              </w:rPr>
            </w:pPr>
            <w:r w:rsidRPr="00171378">
              <w:rPr>
                <w:rFonts w:eastAsia="Malgun Gothic" w:cs="Times"/>
                <w:b/>
                <w:color w:val="000000"/>
                <w:sz w:val="22"/>
                <w:szCs w:val="20"/>
                <w:highlight w:val="green"/>
                <w:lang w:eastAsia="zh-CN"/>
              </w:rPr>
              <w:t>Agreement</w:t>
            </w:r>
          </w:p>
          <w:p w14:paraId="33BCDE4B" w14:textId="0A1194AE" w:rsidR="00DB27CF" w:rsidRDefault="00DB27CF" w:rsidP="00DB27CF">
            <w:pPr>
              <w:rPr>
                <w:lang w:eastAsia="zh-CN"/>
              </w:rPr>
            </w:pPr>
            <w:r w:rsidRPr="00171378">
              <w:rPr>
                <w:rFonts w:eastAsia="Malgun Gothic"/>
                <w:sz w:val="22"/>
                <w:szCs w:val="20"/>
                <w:lang w:eastAsia="x-none"/>
              </w:rPr>
              <w:t>Closed loop time and frequency correction, with potential enhancements, for IoT-NTN is considered to reduce the need for UE to update GNSS position fix in long connection time</w:t>
            </w:r>
          </w:p>
        </w:tc>
      </w:tr>
    </w:tbl>
    <w:p w14:paraId="2F8A0A95" w14:textId="40E347A7" w:rsidR="00DB27CF" w:rsidRPr="009E23C1" w:rsidRDefault="00771D06" w:rsidP="009E23C1">
      <w:pPr>
        <w:jc w:val="both"/>
        <w:rPr>
          <w:sz w:val="22"/>
          <w:lang w:eastAsia="zh-CN"/>
        </w:rPr>
      </w:pPr>
      <w:r w:rsidRPr="009E23C1">
        <w:rPr>
          <w:sz w:val="22"/>
          <w:lang w:eastAsia="zh-CN"/>
        </w:rPr>
        <w:t>The current IOT specification already supports closed-loop timing adjustments</w:t>
      </w:r>
      <w:r w:rsidR="004B0290" w:rsidRPr="009E23C1">
        <w:rPr>
          <w:sz w:val="22"/>
          <w:lang w:eastAsia="zh-CN"/>
        </w:rPr>
        <w:t xml:space="preserve">. For closed loop frequency correction, </w:t>
      </w:r>
      <w:r w:rsidR="00050C64" w:rsidRPr="009E23C1">
        <w:rPr>
          <w:sz w:val="22"/>
          <w:lang w:eastAsia="zh-CN"/>
        </w:rPr>
        <w:t xml:space="preserve">it was discussed at R17 NR NTN and there was no consensus on the issue. In our view, </w:t>
      </w:r>
      <w:r w:rsidR="00F06D3E" w:rsidRPr="009E23C1">
        <w:rPr>
          <w:sz w:val="22"/>
          <w:lang w:eastAsia="zh-CN"/>
        </w:rPr>
        <w:t xml:space="preserve">the majority frequency error need to be corrected by updated GNSS fix. The closed loop correction can only </w:t>
      </w:r>
      <w:r w:rsidR="00F06D3E" w:rsidRPr="009E23C1">
        <w:rPr>
          <w:sz w:val="22"/>
          <w:lang w:eastAsia="zh-CN"/>
        </w:rPr>
        <w:lastRenderedPageBreak/>
        <w:t>be applied to the residual error.</w:t>
      </w:r>
      <w:r w:rsidR="00F06D3E" w:rsidRPr="009E23C1">
        <w:rPr>
          <w:sz w:val="22"/>
        </w:rPr>
        <w:t xml:space="preserve"> </w:t>
      </w:r>
      <w:r w:rsidR="00F06D3E" w:rsidRPr="009E23C1">
        <w:rPr>
          <w:sz w:val="22"/>
          <w:lang w:eastAsia="zh-CN"/>
        </w:rPr>
        <w:t>Closed loop frequency correction</w:t>
      </w:r>
      <w:r w:rsidR="00F06D3E" w:rsidRPr="009E23C1">
        <w:rPr>
          <w:sz w:val="22"/>
        </w:rPr>
        <w:t xml:space="preserve"> has limited benefit in reducing the need for UE to update GNSS position fix. </w:t>
      </w:r>
      <w:r w:rsidR="00B535EC" w:rsidRPr="009E23C1">
        <w:rPr>
          <w:sz w:val="22"/>
        </w:rPr>
        <w:t xml:space="preserve">Since the UE needs to receive the frequency offset adjustment command sent by the network, </w:t>
      </w:r>
      <w:r w:rsidR="00B535EC" w:rsidRPr="009E23C1">
        <w:rPr>
          <w:rFonts w:eastAsia="宋体"/>
          <w:sz w:val="22"/>
          <w:lang w:eastAsia="zh-CN"/>
        </w:rPr>
        <w:t xml:space="preserve">closed loop frequency compensation might increase power compensation. Furthermore, </w:t>
      </w:r>
      <w:r w:rsidR="00B535EC" w:rsidRPr="009E23C1">
        <w:rPr>
          <w:sz w:val="22"/>
          <w:lang w:eastAsia="zh-CN"/>
        </w:rPr>
        <w:t>c</w:t>
      </w:r>
      <w:r w:rsidR="00F06D3E" w:rsidRPr="009E23C1">
        <w:rPr>
          <w:sz w:val="22"/>
          <w:lang w:eastAsia="zh-CN"/>
        </w:rPr>
        <w:t>onsidering closed loop frequency correction is not supported by legacy spec, it may cause large standard effort.</w:t>
      </w:r>
      <w:r w:rsidR="00B535EC" w:rsidRPr="009E23C1">
        <w:rPr>
          <w:sz w:val="22"/>
          <w:lang w:eastAsia="zh-CN"/>
        </w:rPr>
        <w:t xml:space="preserve"> In our view, closed loop frequency correction should not be supported.</w:t>
      </w:r>
    </w:p>
    <w:p w14:paraId="4B3710F5" w14:textId="02F6681A" w:rsidR="00124764" w:rsidRPr="00D12208" w:rsidRDefault="00DB27CF" w:rsidP="00124764">
      <w:pPr>
        <w:rPr>
          <w:b/>
          <w:i/>
          <w:sz w:val="22"/>
          <w:lang w:eastAsia="zh-CN"/>
        </w:rPr>
      </w:pPr>
      <w:r w:rsidRPr="00D12208">
        <w:rPr>
          <w:rFonts w:hint="eastAsia"/>
          <w:b/>
          <w:i/>
          <w:sz w:val="22"/>
          <w:lang w:eastAsia="zh-CN"/>
        </w:rPr>
        <w:t>Proposal</w:t>
      </w:r>
      <w:r w:rsidRPr="00D12208">
        <w:rPr>
          <w:b/>
          <w:i/>
          <w:sz w:val="22"/>
          <w:lang w:eastAsia="zh-CN"/>
        </w:rPr>
        <w:t xml:space="preserve"> </w:t>
      </w:r>
      <w:r w:rsidR="00701AF6" w:rsidRPr="00D12208">
        <w:rPr>
          <w:b/>
          <w:i/>
          <w:sz w:val="22"/>
          <w:lang w:eastAsia="zh-CN"/>
        </w:rPr>
        <w:t>3</w:t>
      </w:r>
      <w:r w:rsidRPr="00D12208">
        <w:rPr>
          <w:rFonts w:hint="eastAsia"/>
          <w:b/>
          <w:i/>
          <w:sz w:val="22"/>
          <w:lang w:eastAsia="zh-CN"/>
        </w:rPr>
        <w:t>:</w:t>
      </w:r>
      <w:r w:rsidR="005E7DF0" w:rsidRPr="00D12208">
        <w:rPr>
          <w:sz w:val="22"/>
        </w:rPr>
        <w:t xml:space="preserve"> </w:t>
      </w:r>
      <w:r w:rsidR="005E7DF0" w:rsidRPr="00D12208">
        <w:rPr>
          <w:b/>
          <w:i/>
          <w:sz w:val="22"/>
          <w:lang w:eastAsia="zh-CN"/>
        </w:rPr>
        <w:t>Closed loop frequency correction should not be supported.</w:t>
      </w:r>
    </w:p>
    <w:p w14:paraId="7403FE75" w14:textId="77777777" w:rsidR="00425815" w:rsidRPr="00DB27CF" w:rsidRDefault="00425815" w:rsidP="00124764">
      <w:pPr>
        <w:rPr>
          <w:b/>
          <w:i/>
          <w:lang w:eastAsia="zh-CN"/>
        </w:rPr>
      </w:pPr>
    </w:p>
    <w:p w14:paraId="4D4DBF88" w14:textId="77777777" w:rsidR="00041F51" w:rsidRPr="00041F51" w:rsidRDefault="00041F51" w:rsidP="00041F51">
      <w:pPr>
        <w:pStyle w:val="1"/>
      </w:pPr>
      <w:r w:rsidRPr="00041F51">
        <w:t>Conclusion</w:t>
      </w:r>
    </w:p>
    <w:p w14:paraId="38B60FEC" w14:textId="0A8FCD88"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we have following proposals:</w:t>
      </w:r>
    </w:p>
    <w:p w14:paraId="2006AAEB" w14:textId="77777777" w:rsidR="00402065" w:rsidRPr="009E23C1" w:rsidRDefault="00402065" w:rsidP="00701AF6">
      <w:pPr>
        <w:spacing w:line="360" w:lineRule="auto"/>
        <w:jc w:val="both"/>
        <w:rPr>
          <w:b/>
          <w:i/>
          <w:sz w:val="22"/>
          <w:lang w:eastAsia="zh-CN"/>
        </w:rPr>
      </w:pPr>
      <w:r w:rsidRPr="009E23C1">
        <w:rPr>
          <w:rFonts w:hint="eastAsia"/>
          <w:b/>
          <w:i/>
          <w:sz w:val="22"/>
          <w:lang w:eastAsia="zh-CN"/>
        </w:rPr>
        <w:t>Proposal</w:t>
      </w:r>
      <w:r w:rsidRPr="009E23C1">
        <w:rPr>
          <w:b/>
          <w:i/>
          <w:sz w:val="22"/>
          <w:lang w:eastAsia="zh-CN"/>
        </w:rPr>
        <w:t xml:space="preserve"> 1</w:t>
      </w:r>
      <w:r w:rsidRPr="009E23C1">
        <w:rPr>
          <w:rFonts w:hint="eastAsia"/>
          <w:b/>
          <w:i/>
          <w:sz w:val="22"/>
          <w:lang w:eastAsia="zh-CN"/>
        </w:rPr>
        <w:t xml:space="preserve">: </w:t>
      </w:r>
      <w:r w:rsidRPr="009E23C1">
        <w:rPr>
          <w:b/>
          <w:i/>
          <w:sz w:val="22"/>
          <w:lang w:eastAsia="zh-CN"/>
        </w:rPr>
        <w:t>UE re-acquires GNSS position fix with a new gap</w:t>
      </w:r>
      <w:r w:rsidRPr="009E23C1">
        <w:rPr>
          <w:sz w:val="22"/>
        </w:rPr>
        <w:t xml:space="preserve"> </w:t>
      </w:r>
      <w:r w:rsidRPr="009E23C1">
        <w:rPr>
          <w:b/>
          <w:i/>
          <w:sz w:val="22"/>
          <w:lang w:eastAsia="zh-CN"/>
        </w:rPr>
        <w:t>should be supported on GNSS measurement in connected.</w:t>
      </w:r>
    </w:p>
    <w:p w14:paraId="1EF0AC24" w14:textId="77777777" w:rsidR="00701AF6" w:rsidRDefault="00701AF6" w:rsidP="00701AF6">
      <w:pPr>
        <w:spacing w:line="360" w:lineRule="auto"/>
        <w:jc w:val="both"/>
        <w:rPr>
          <w:b/>
          <w:i/>
          <w:sz w:val="22"/>
          <w:lang w:eastAsia="zh-CN"/>
        </w:rPr>
      </w:pPr>
      <w:r w:rsidRPr="00701AF6">
        <w:rPr>
          <w:b/>
          <w:i/>
          <w:sz w:val="22"/>
          <w:lang w:eastAsia="zh-CN"/>
        </w:rPr>
        <w:t>Proposal 2: The network can trigger the UE to perform GNSS measurements through PDCCH order.</w:t>
      </w:r>
    </w:p>
    <w:p w14:paraId="01737B5F" w14:textId="5620315C" w:rsidR="00402065" w:rsidRPr="009E23C1" w:rsidRDefault="00402065" w:rsidP="00701AF6">
      <w:pPr>
        <w:spacing w:line="360" w:lineRule="auto"/>
        <w:jc w:val="both"/>
        <w:rPr>
          <w:b/>
          <w:i/>
          <w:sz w:val="22"/>
          <w:lang w:eastAsia="zh-CN"/>
        </w:rPr>
      </w:pPr>
      <w:r w:rsidRPr="009E23C1">
        <w:rPr>
          <w:rFonts w:hint="eastAsia"/>
          <w:b/>
          <w:i/>
          <w:sz w:val="22"/>
          <w:lang w:eastAsia="zh-CN"/>
        </w:rPr>
        <w:t>Proposal</w:t>
      </w:r>
      <w:r w:rsidRPr="009E23C1">
        <w:rPr>
          <w:b/>
          <w:i/>
          <w:sz w:val="22"/>
          <w:lang w:eastAsia="zh-CN"/>
        </w:rPr>
        <w:t xml:space="preserve"> </w:t>
      </w:r>
      <w:r w:rsidR="00701AF6">
        <w:rPr>
          <w:b/>
          <w:i/>
          <w:sz w:val="22"/>
          <w:lang w:eastAsia="zh-CN"/>
        </w:rPr>
        <w:t>3</w:t>
      </w:r>
      <w:r w:rsidRPr="009E23C1">
        <w:rPr>
          <w:rFonts w:hint="eastAsia"/>
          <w:b/>
          <w:i/>
          <w:sz w:val="22"/>
          <w:lang w:eastAsia="zh-CN"/>
        </w:rPr>
        <w:t>:</w:t>
      </w:r>
      <w:r w:rsidRPr="009E23C1">
        <w:rPr>
          <w:sz w:val="22"/>
        </w:rPr>
        <w:t xml:space="preserve"> </w:t>
      </w:r>
      <w:r w:rsidRPr="009E23C1">
        <w:rPr>
          <w:b/>
          <w:i/>
          <w:sz w:val="22"/>
          <w:lang w:eastAsia="zh-CN"/>
        </w:rPr>
        <w:t>Closed loop frequency correction should not be supported.</w:t>
      </w:r>
    </w:p>
    <w:p w14:paraId="62236CF1" w14:textId="77777777" w:rsidR="00AD5948" w:rsidRPr="00402065" w:rsidRDefault="00AD5948" w:rsidP="003E7246">
      <w:pPr>
        <w:rPr>
          <w:b/>
          <w:i/>
          <w:lang w:eastAsia="zh-CN"/>
        </w:rPr>
      </w:pPr>
    </w:p>
    <w:p w14:paraId="5F87FB0A" w14:textId="77777777" w:rsidR="00041F51" w:rsidRPr="00041F51" w:rsidRDefault="00041F51" w:rsidP="00041F51">
      <w:pPr>
        <w:pStyle w:val="1"/>
      </w:pPr>
      <w:r w:rsidRPr="00041F51">
        <w:t>Reference</w:t>
      </w:r>
    </w:p>
    <w:p w14:paraId="50B6A0DB" w14:textId="4F35E3D3" w:rsidR="00870E61" w:rsidRPr="009E23C1" w:rsidRDefault="00E00B9B" w:rsidP="00E00B9B">
      <w:pPr>
        <w:pStyle w:val="af"/>
        <w:numPr>
          <w:ilvl w:val="0"/>
          <w:numId w:val="20"/>
        </w:numPr>
        <w:ind w:firstLineChars="0"/>
        <w:rPr>
          <w:sz w:val="22"/>
          <w:szCs w:val="20"/>
          <w:lang w:eastAsia="zh-CN"/>
        </w:rPr>
      </w:pPr>
      <w:r w:rsidRPr="009E23C1">
        <w:rPr>
          <w:sz w:val="22"/>
          <w:szCs w:val="20"/>
          <w:lang w:eastAsia="zh-CN"/>
        </w:rPr>
        <w:t>RP-213690, “New WI: NR NTN</w:t>
      </w:r>
      <w:bookmarkStart w:id="4" w:name="_GoBack"/>
      <w:bookmarkEnd w:id="4"/>
      <w:r w:rsidRPr="009E23C1">
        <w:rPr>
          <w:sz w:val="22"/>
          <w:szCs w:val="20"/>
          <w:lang w:eastAsia="zh-CN"/>
        </w:rPr>
        <w:t xml:space="preserve"> (Non-Terrestrial Networks) enhancements”, RAN Vice-Chair (AT&amp;T), Thales.</w:t>
      </w:r>
    </w:p>
    <w:p w14:paraId="66CA6019" w14:textId="4C7E2D95" w:rsidR="009B1CE8" w:rsidRDefault="009B1CE8" w:rsidP="009B1CE8">
      <w:pPr>
        <w:pStyle w:val="af"/>
        <w:numPr>
          <w:ilvl w:val="0"/>
          <w:numId w:val="20"/>
        </w:numPr>
        <w:ind w:firstLineChars="0"/>
        <w:rPr>
          <w:sz w:val="22"/>
          <w:szCs w:val="20"/>
          <w:lang w:eastAsia="zh-CN"/>
        </w:rPr>
      </w:pPr>
      <w:r w:rsidRPr="009E23C1">
        <w:rPr>
          <w:sz w:val="22"/>
          <w:szCs w:val="20"/>
          <w:lang w:eastAsia="zh-CN"/>
        </w:rPr>
        <w:t>3GPP RAN1#109-e Chairman’s Notes, May 9th – 20th, 2022.</w:t>
      </w:r>
    </w:p>
    <w:p w14:paraId="68BDA75A" w14:textId="2F718547" w:rsidR="00701AF6" w:rsidRDefault="00701AF6" w:rsidP="00701AF6">
      <w:pPr>
        <w:pStyle w:val="af"/>
        <w:numPr>
          <w:ilvl w:val="0"/>
          <w:numId w:val="20"/>
        </w:numPr>
        <w:ind w:firstLineChars="0"/>
        <w:rPr>
          <w:sz w:val="22"/>
          <w:szCs w:val="20"/>
          <w:lang w:eastAsia="zh-CN"/>
        </w:rPr>
      </w:pPr>
      <w:r w:rsidRPr="00701AF6">
        <w:rPr>
          <w:sz w:val="22"/>
          <w:szCs w:val="20"/>
          <w:lang w:eastAsia="zh-CN"/>
        </w:rPr>
        <w:t>3GPP RAN1#110 Chairman’s Notes, August 22nd – 26th, 2022.</w:t>
      </w:r>
    </w:p>
    <w:p w14:paraId="2D212F2B" w14:textId="7DD78F35" w:rsidR="00711B2E" w:rsidRPr="00711B2E" w:rsidRDefault="00711B2E" w:rsidP="00711B2E">
      <w:pPr>
        <w:pStyle w:val="af"/>
        <w:numPr>
          <w:ilvl w:val="0"/>
          <w:numId w:val="20"/>
        </w:numPr>
        <w:ind w:firstLineChars="0"/>
        <w:rPr>
          <w:sz w:val="22"/>
          <w:szCs w:val="20"/>
          <w:lang w:eastAsia="zh-CN"/>
        </w:rPr>
      </w:pPr>
      <w:r w:rsidRPr="00711B2E">
        <w:rPr>
          <w:sz w:val="22"/>
          <w:szCs w:val="20"/>
          <w:lang w:eastAsia="zh-CN"/>
        </w:rPr>
        <w:t>3GPP RAN1#110</w:t>
      </w:r>
      <w:r w:rsidR="00EB7DCD">
        <w:rPr>
          <w:sz w:val="22"/>
          <w:szCs w:val="20"/>
          <w:lang w:eastAsia="zh-CN"/>
        </w:rPr>
        <w:t>b</w:t>
      </w:r>
      <w:r w:rsidRPr="00711B2E">
        <w:rPr>
          <w:sz w:val="22"/>
          <w:szCs w:val="20"/>
          <w:lang w:eastAsia="zh-CN"/>
        </w:rPr>
        <w:t xml:space="preserve"> Chairman’s Notes, October 10th – 19th, 2022.</w:t>
      </w:r>
    </w:p>
    <w:sectPr w:rsidR="00711B2E" w:rsidRPr="00711B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18D69" w14:textId="77777777" w:rsidR="00ED36BF" w:rsidRDefault="00ED36BF">
      <w:r>
        <w:separator/>
      </w:r>
    </w:p>
  </w:endnote>
  <w:endnote w:type="continuationSeparator" w:id="0">
    <w:p w14:paraId="277BD4EC" w14:textId="77777777" w:rsidR="00ED36BF" w:rsidRDefault="00ED36BF">
      <w:r>
        <w:continuationSeparator/>
      </w:r>
    </w:p>
  </w:endnote>
  <w:endnote w:type="continuationNotice" w:id="1">
    <w:p w14:paraId="36138730" w14:textId="77777777" w:rsidR="00ED36BF" w:rsidRDefault="00ED3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82A1" w14:textId="77777777" w:rsidR="00ED36BF" w:rsidRDefault="00ED36BF">
      <w:r>
        <w:separator/>
      </w:r>
    </w:p>
  </w:footnote>
  <w:footnote w:type="continuationSeparator" w:id="0">
    <w:p w14:paraId="7B2A4D46" w14:textId="77777777" w:rsidR="00ED36BF" w:rsidRDefault="00ED36BF">
      <w:r>
        <w:continuationSeparator/>
      </w:r>
    </w:p>
  </w:footnote>
  <w:footnote w:type="continuationNotice" w:id="1">
    <w:p w14:paraId="5319C1B3" w14:textId="77777777" w:rsidR="00ED36BF" w:rsidRDefault="00ED36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4"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34"/>
  </w:num>
  <w:num w:numId="4">
    <w:abstractNumId w:val="35"/>
  </w:num>
  <w:num w:numId="5">
    <w:abstractNumId w:val="28"/>
  </w:num>
  <w:num w:numId="6">
    <w:abstractNumId w:val="21"/>
  </w:num>
  <w:num w:numId="7">
    <w:abstractNumId w:val="36"/>
  </w:num>
  <w:num w:numId="8">
    <w:abstractNumId w:val="2"/>
  </w:num>
  <w:num w:numId="9">
    <w:abstractNumId w:val="22"/>
  </w:num>
  <w:num w:numId="10">
    <w:abstractNumId w:val="4"/>
  </w:num>
  <w:num w:numId="11">
    <w:abstractNumId w:val="29"/>
  </w:num>
  <w:num w:numId="12">
    <w:abstractNumId w:val="19"/>
  </w:num>
  <w:num w:numId="13">
    <w:abstractNumId w:val="30"/>
  </w:num>
  <w:num w:numId="14">
    <w:abstractNumId w:val="25"/>
  </w:num>
  <w:num w:numId="15">
    <w:abstractNumId w:val="8"/>
  </w:num>
  <w:num w:numId="16">
    <w:abstractNumId w:val="16"/>
  </w:num>
  <w:num w:numId="17">
    <w:abstractNumId w:val="26"/>
  </w:num>
  <w:num w:numId="18">
    <w:abstractNumId w:val="7"/>
  </w:num>
  <w:num w:numId="19">
    <w:abstractNumId w:val="24"/>
  </w:num>
  <w:num w:numId="20">
    <w:abstractNumId w:val="9"/>
  </w:num>
  <w:num w:numId="2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7"/>
  </w:num>
  <w:num w:numId="24">
    <w:abstractNumId w:val="32"/>
  </w:num>
  <w:num w:numId="25">
    <w:abstractNumId w:val="23"/>
  </w:num>
  <w:num w:numId="26">
    <w:abstractNumId w:val="14"/>
  </w:num>
  <w:num w:numId="27">
    <w:abstractNumId w:val="6"/>
  </w:num>
  <w:num w:numId="28">
    <w:abstractNumId w:val="11"/>
  </w:num>
  <w:num w:numId="29">
    <w:abstractNumId w:val="31"/>
  </w:num>
  <w:num w:numId="30">
    <w:abstractNumId w:val="13"/>
  </w:num>
  <w:num w:numId="31">
    <w:abstractNumId w:val="10"/>
  </w:num>
  <w:num w:numId="32">
    <w:abstractNumId w:val="33"/>
  </w:num>
  <w:num w:numId="33">
    <w:abstractNumId w:val="28"/>
  </w:num>
  <w:num w:numId="34">
    <w:abstractNumId w:val="1"/>
  </w:num>
  <w:num w:numId="35">
    <w:abstractNumId w:val="0"/>
  </w:num>
  <w:num w:numId="36">
    <w:abstractNumId w:val="20"/>
  </w:num>
  <w:num w:numId="37">
    <w:abstractNumId w:val="28"/>
  </w:num>
  <w:num w:numId="38">
    <w:abstractNumId w:val="5"/>
  </w:num>
  <w:num w:numId="39">
    <w:abstractNumId w:val="17"/>
  </w:num>
  <w:num w:numId="40">
    <w:abstractNumId w:val="28"/>
  </w:num>
  <w:num w:numId="41">
    <w:abstractNumId w:val="27"/>
  </w:num>
  <w:num w:numId="4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290"/>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5AC"/>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1340"/>
    <w:rsid w:val="0071139F"/>
    <w:rsid w:val="007113D4"/>
    <w:rsid w:val="00711882"/>
    <w:rsid w:val="00711945"/>
    <w:rsid w:val="00711AC7"/>
    <w:rsid w:val="00711B2E"/>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AD1"/>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038"/>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3C1"/>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6">
    <w:name w:val="List Bullet"/>
    <w:basedOn w:val="a7"/>
    <w:rsid w:val="000B06DB"/>
    <w:pPr>
      <w:spacing w:after="180"/>
      <w:ind w:left="568" w:hanging="284"/>
    </w:pPr>
    <w:rPr>
      <w:szCs w:val="20"/>
    </w:rPr>
  </w:style>
  <w:style w:type="paragraph" w:styleId="a7">
    <w:name w:val="List"/>
    <w:basedOn w:val="a"/>
    <w:rsid w:val="000B06DB"/>
    <w:pPr>
      <w:ind w:left="360" w:hanging="360"/>
    </w:pPr>
  </w:style>
  <w:style w:type="paragraph" w:styleId="22">
    <w:name w:val="Body Text 2"/>
    <w:basedOn w:val="a"/>
    <w:rsid w:val="000B06DB"/>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7"/>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1"/>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c"/>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b">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FEC35-6337-4EA6-A2B8-54F66C14A1E6}">
  <ds:schemaRefs>
    <ds:schemaRef ds:uri="http://schemas.openxmlformats.org/officeDocument/2006/bibliography"/>
  </ds:schemaRefs>
</ds:datastoreItem>
</file>

<file path=customXml/itemProps2.xml><?xml version="1.0" encoding="utf-8"?>
<ds:datastoreItem xmlns:ds="http://schemas.openxmlformats.org/officeDocument/2006/customXml" ds:itemID="{C585AA55-B8A8-4326-BB7A-B83549744B16}">
  <ds:schemaRefs>
    <ds:schemaRef ds:uri="http://schemas.openxmlformats.org/officeDocument/2006/bibliography"/>
  </ds:schemaRefs>
</ds:datastoreItem>
</file>

<file path=customXml/itemProps3.xml><?xml version="1.0" encoding="utf-8"?>
<ds:datastoreItem xmlns:ds="http://schemas.openxmlformats.org/officeDocument/2006/customXml" ds:itemID="{D5DF9C0A-0967-4934-9F6A-4222D3C4112D}">
  <ds:schemaRefs>
    <ds:schemaRef ds:uri="http://schemas.openxmlformats.org/officeDocument/2006/bibliography"/>
  </ds:schemaRefs>
</ds:datastoreItem>
</file>

<file path=customXml/itemProps4.xml><?xml version="1.0" encoding="utf-8"?>
<ds:datastoreItem xmlns:ds="http://schemas.openxmlformats.org/officeDocument/2006/customXml" ds:itemID="{B2DC771D-F1A2-4574-A3AE-7112F2F1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Pages>
  <Words>1101</Words>
  <Characters>6277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Lei, Reven (雷珍珠)</cp:lastModifiedBy>
  <cp:revision>76</cp:revision>
  <cp:lastPrinted>2015-03-27T14:25:00Z</cp:lastPrinted>
  <dcterms:created xsi:type="dcterms:W3CDTF">2022-01-11T09:31:00Z</dcterms:created>
  <dcterms:modified xsi:type="dcterms:W3CDTF">2022-11-07T08:54:00Z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